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086A" w14:textId="71EB3AA1" w:rsidR="00B71827" w:rsidRPr="00B71827" w:rsidRDefault="00B71827" w:rsidP="00B71827">
      <w:pPr>
        <w:pStyle w:val="Title"/>
      </w:pPr>
      <w:r w:rsidRPr="00B71827">
        <w:t>DELTA Institutes Registration Information</w:t>
      </w:r>
    </w:p>
    <w:p w14:paraId="0375D6E8" w14:textId="25B0C59C" w:rsidR="00B71827" w:rsidRPr="00B71827" w:rsidRDefault="00B71827" w:rsidP="00434FD5">
      <w:pPr>
        <w:pStyle w:val="Heading1"/>
      </w:pPr>
      <w:r w:rsidRPr="00B71827">
        <w:t>Cohort I: New Faculty Institute</w:t>
      </w:r>
    </w:p>
    <w:p w14:paraId="0999AB38" w14:textId="5C1ED089" w:rsidR="00B71827" w:rsidRPr="00434FD5" w:rsidRDefault="00B71827" w:rsidP="00434FD5">
      <w:pPr>
        <w:spacing w:after="0"/>
        <w:rPr>
          <w:b/>
          <w:bCs/>
        </w:rPr>
      </w:pPr>
      <w:r w:rsidRPr="00B71827">
        <w:rPr>
          <w:b/>
          <w:bCs/>
        </w:rPr>
        <w:t xml:space="preserve">Dates and Times: </w:t>
      </w:r>
      <w:r>
        <w:t>January 11, 13, and 15, 2021</w:t>
      </w:r>
      <w:r w:rsidR="00434FD5">
        <w:t xml:space="preserve"> from </w:t>
      </w:r>
      <w:r>
        <w:t xml:space="preserve">11:00 AM – 1:00 PM, ET (8:00 AM – 10:00 AM, PT) </w:t>
      </w:r>
    </w:p>
    <w:p w14:paraId="0868F158" w14:textId="0BA9AA3C" w:rsidR="00B71827" w:rsidRDefault="00B71827" w:rsidP="00B71827">
      <w:pPr>
        <w:spacing w:before="120" w:after="0"/>
      </w:pPr>
      <w:r w:rsidRPr="00B71827">
        <w:rPr>
          <w:b/>
          <w:bCs/>
        </w:rPr>
        <w:t>Description:</w:t>
      </w:r>
      <w:r>
        <w:t xml:space="preserve"> </w:t>
      </w:r>
      <w:r w:rsidRPr="00B71827">
        <w:t xml:space="preserve">The DELTA New Faculty Institute is </w:t>
      </w:r>
      <w:r>
        <w:t xml:space="preserve">designed </w:t>
      </w:r>
      <w:r w:rsidRPr="00B71827">
        <w:t xml:space="preserve">to prepare </w:t>
      </w:r>
      <w:r w:rsidRPr="009D5C05">
        <w:rPr>
          <w:u w:val="single"/>
        </w:rPr>
        <w:t>new engineering faculty members</w:t>
      </w:r>
      <w:r w:rsidRPr="00B71827">
        <w:t xml:space="preserve"> to successfully launch their careers</w:t>
      </w:r>
      <w:r w:rsidR="00434FD5">
        <w:t xml:space="preserve"> and </w:t>
      </w:r>
      <w:r w:rsidRPr="00B71827">
        <w:t>navigate the teaching, scholarship and service responsibilities of their faculty position, university, and discipline.</w:t>
      </w:r>
    </w:p>
    <w:p w14:paraId="77DC57BC" w14:textId="29DCA647" w:rsidR="009D5C05" w:rsidRDefault="009D5C05" w:rsidP="00B71827">
      <w:pPr>
        <w:spacing w:before="120" w:after="0"/>
      </w:pPr>
      <w:r w:rsidRPr="009D5C05">
        <w:rPr>
          <w:b/>
          <w:bCs/>
        </w:rPr>
        <w:t>Registration Link:</w:t>
      </w:r>
      <w:r>
        <w:t xml:space="preserve"> </w:t>
      </w:r>
      <w:hyperlink r:id="rId7" w:history="1">
        <w:r w:rsidRPr="00BF33B3">
          <w:rPr>
            <w:rStyle w:val="Hyperlink"/>
          </w:rPr>
          <w:t>https://www.asee.org/public/conferences/249/registration</w:t>
        </w:r>
      </w:hyperlink>
      <w:r>
        <w:t xml:space="preserve"> </w:t>
      </w:r>
    </w:p>
    <w:p w14:paraId="6A44599F" w14:textId="42F6E1CD" w:rsidR="00B71827" w:rsidRDefault="00B71827" w:rsidP="00434FD5">
      <w:pPr>
        <w:pStyle w:val="Heading1"/>
      </w:pPr>
      <w:r>
        <w:t>Cohort II: Future Faculty Institute</w:t>
      </w:r>
    </w:p>
    <w:p w14:paraId="2813D5AA" w14:textId="6CC6D167" w:rsidR="009D5C05" w:rsidRPr="00434FD5" w:rsidRDefault="009D5C05" w:rsidP="00434FD5">
      <w:pPr>
        <w:spacing w:after="0"/>
        <w:rPr>
          <w:b/>
          <w:bCs/>
        </w:rPr>
      </w:pPr>
      <w:r w:rsidRPr="009D5C05">
        <w:rPr>
          <w:b/>
          <w:bCs/>
        </w:rPr>
        <w:t xml:space="preserve">Dates and Times: </w:t>
      </w:r>
      <w:r>
        <w:t>January 25, 26, and 27, 2021</w:t>
      </w:r>
      <w:r w:rsidR="00434FD5">
        <w:t xml:space="preserve"> from </w:t>
      </w:r>
      <w:r>
        <w:t xml:space="preserve">11:00 AM – 1:00 PM, ET (8:00 AM – 10:00 AM, PT) </w:t>
      </w:r>
    </w:p>
    <w:p w14:paraId="759A66A7" w14:textId="6F34C711" w:rsidR="00B71827" w:rsidRDefault="009D5C05" w:rsidP="00434FD5">
      <w:pPr>
        <w:spacing w:before="120"/>
      </w:pPr>
      <w:r w:rsidRPr="009D5C05">
        <w:rPr>
          <w:b/>
          <w:bCs/>
        </w:rPr>
        <w:t>Description:</w:t>
      </w:r>
      <w:r>
        <w:t xml:space="preserve"> </w:t>
      </w:r>
      <w:r w:rsidRPr="009D5C05">
        <w:t xml:space="preserve">The DELTA Future Faculty Institute is </w:t>
      </w:r>
      <w:r>
        <w:t>designed</w:t>
      </w:r>
      <w:r w:rsidRPr="009D5C05">
        <w:t xml:space="preserve"> to prepare </w:t>
      </w:r>
      <w:r w:rsidRPr="009D5C05">
        <w:rPr>
          <w:u w:val="single"/>
        </w:rPr>
        <w:t>current graduate-level students</w:t>
      </w:r>
      <w:r w:rsidRPr="009D5C05">
        <w:t xml:space="preserve"> for a successful launch of their career as a new engineering faculty member.</w:t>
      </w:r>
      <w:r>
        <w:t xml:space="preserve"> </w:t>
      </w:r>
      <w:r w:rsidR="00B71827" w:rsidRPr="009D5C05">
        <w:rPr>
          <w:i/>
          <w:iCs/>
        </w:rPr>
        <w:t>This offering include</w:t>
      </w:r>
      <w:r w:rsidR="00434FD5">
        <w:rPr>
          <w:i/>
          <w:iCs/>
        </w:rPr>
        <w:t>s</w:t>
      </w:r>
      <w:r w:rsidR="00B71827" w:rsidRPr="009D5C05">
        <w:rPr>
          <w:i/>
          <w:iCs/>
        </w:rPr>
        <w:t xml:space="preserve"> a special two-hour session on strategies for effective classroom teaching and learning.</w:t>
      </w:r>
      <w:r w:rsidR="00B71827">
        <w:t xml:space="preserve"> </w:t>
      </w:r>
    </w:p>
    <w:p w14:paraId="6C4BC4DC" w14:textId="3F285DA9" w:rsidR="009D5C05" w:rsidRDefault="009D5C05" w:rsidP="009D5C05">
      <w:pPr>
        <w:spacing w:before="120" w:after="0"/>
      </w:pPr>
      <w:r w:rsidRPr="009D5C05">
        <w:rPr>
          <w:b/>
          <w:bCs/>
        </w:rPr>
        <w:t>Registration Link:</w:t>
      </w:r>
      <w:r>
        <w:t xml:space="preserve"> </w:t>
      </w:r>
      <w:hyperlink r:id="rId8" w:history="1">
        <w:r w:rsidR="00434FD5" w:rsidRPr="00BF33B3">
          <w:rPr>
            <w:rStyle w:val="Hyperlink"/>
          </w:rPr>
          <w:t>https://www.asee.org/public/conferences/250/registration</w:t>
        </w:r>
      </w:hyperlink>
      <w:r w:rsidR="00434FD5">
        <w:t xml:space="preserve"> </w:t>
      </w:r>
    </w:p>
    <w:p w14:paraId="47AB2B2F" w14:textId="0CA48304" w:rsidR="009D5C05" w:rsidRDefault="009D5C05" w:rsidP="00434FD5">
      <w:pPr>
        <w:pStyle w:val="Heading1"/>
      </w:pPr>
      <w:r>
        <w:t>Cohort III: Future Faculty Institute</w:t>
      </w:r>
    </w:p>
    <w:p w14:paraId="12681A87" w14:textId="1828BD77" w:rsidR="009D5C05" w:rsidRPr="00434FD5" w:rsidRDefault="009D5C05" w:rsidP="00434FD5">
      <w:pPr>
        <w:spacing w:after="0"/>
        <w:rPr>
          <w:b/>
          <w:bCs/>
        </w:rPr>
      </w:pPr>
      <w:r w:rsidRPr="009D5C05">
        <w:rPr>
          <w:b/>
          <w:bCs/>
        </w:rPr>
        <w:t xml:space="preserve">Dates and Times: </w:t>
      </w:r>
      <w:r>
        <w:t>January 28, 29, and February 1, 202</w:t>
      </w:r>
      <w:r w:rsidR="00434FD5">
        <w:t xml:space="preserve">1 from </w:t>
      </w:r>
      <w:r>
        <w:t xml:space="preserve">11:00 AM – 1:00 PM, ET (8:00 AM – 10:00 AM, PT) </w:t>
      </w:r>
    </w:p>
    <w:p w14:paraId="3ECE6504" w14:textId="79FFBB72" w:rsidR="009D5C05" w:rsidRDefault="009D5C05" w:rsidP="009D5C05">
      <w:pPr>
        <w:spacing w:before="120"/>
      </w:pPr>
      <w:r w:rsidRPr="009D5C05">
        <w:rPr>
          <w:b/>
          <w:bCs/>
        </w:rPr>
        <w:t>Description:</w:t>
      </w:r>
      <w:r>
        <w:t xml:space="preserve"> </w:t>
      </w:r>
      <w:r w:rsidR="00434FD5" w:rsidRPr="009D5C05">
        <w:t xml:space="preserve">The DELTA Future Faculty Institute is </w:t>
      </w:r>
      <w:r w:rsidR="00434FD5">
        <w:t>designed</w:t>
      </w:r>
      <w:r w:rsidR="00434FD5" w:rsidRPr="009D5C05">
        <w:t xml:space="preserve"> to prepare </w:t>
      </w:r>
      <w:r w:rsidR="00434FD5" w:rsidRPr="009D5C05">
        <w:rPr>
          <w:u w:val="single"/>
        </w:rPr>
        <w:t>current graduate-level students</w:t>
      </w:r>
      <w:r w:rsidR="00434FD5" w:rsidRPr="009D5C05">
        <w:t xml:space="preserve"> for a successful launch of their career as a new engineering faculty member.</w:t>
      </w:r>
      <w:r w:rsidR="00434FD5">
        <w:t xml:space="preserve"> </w:t>
      </w:r>
      <w:r w:rsidR="00434FD5" w:rsidRPr="009D5C05">
        <w:rPr>
          <w:i/>
          <w:iCs/>
        </w:rPr>
        <w:t>This offering include</w:t>
      </w:r>
      <w:r w:rsidR="00434FD5">
        <w:rPr>
          <w:i/>
          <w:iCs/>
        </w:rPr>
        <w:t>s</w:t>
      </w:r>
      <w:r w:rsidR="00434FD5" w:rsidRPr="009D5C05">
        <w:rPr>
          <w:i/>
          <w:iCs/>
        </w:rPr>
        <w:t xml:space="preserve"> a special two-hour session on strategies for effective classroom teaching and learning.</w:t>
      </w:r>
    </w:p>
    <w:p w14:paraId="3B93838C" w14:textId="1A955F1D" w:rsidR="009D5C05" w:rsidRPr="00434FD5" w:rsidRDefault="009D5C05" w:rsidP="00434FD5">
      <w:pPr>
        <w:spacing w:before="120" w:after="0"/>
      </w:pPr>
      <w:r w:rsidRPr="009D5C05">
        <w:rPr>
          <w:b/>
          <w:bCs/>
        </w:rPr>
        <w:t>Registration Link:</w:t>
      </w:r>
      <w:r>
        <w:t xml:space="preserve"> </w:t>
      </w:r>
      <w:hyperlink r:id="rId9" w:history="1">
        <w:r w:rsidR="003A70DC" w:rsidRPr="00BF33B3">
          <w:rPr>
            <w:rStyle w:val="Hyperlink"/>
          </w:rPr>
          <w:t>https://www.asee.org/public/conferences/251/registration</w:t>
        </w:r>
      </w:hyperlink>
      <w:r w:rsidR="003A70DC">
        <w:t xml:space="preserve"> </w:t>
      </w:r>
    </w:p>
    <w:p w14:paraId="74782E58" w14:textId="58046665" w:rsidR="009D5C05" w:rsidRDefault="009D5C05" w:rsidP="00434FD5">
      <w:pPr>
        <w:pStyle w:val="Heading1"/>
        <w:spacing w:before="200"/>
      </w:pPr>
      <w:r>
        <w:t>Cohort IV: Future Faculty Institute</w:t>
      </w:r>
    </w:p>
    <w:p w14:paraId="0E5F44C5" w14:textId="0E860C8A" w:rsidR="00434FD5" w:rsidRPr="00434FD5" w:rsidRDefault="00434FD5" w:rsidP="00434FD5">
      <w:pPr>
        <w:spacing w:after="0"/>
        <w:rPr>
          <w:b/>
          <w:bCs/>
        </w:rPr>
      </w:pPr>
      <w:r w:rsidRPr="009D5C05">
        <w:rPr>
          <w:b/>
          <w:bCs/>
        </w:rPr>
        <w:t xml:space="preserve">Dates and Times: </w:t>
      </w:r>
      <w:r>
        <w:t xml:space="preserve">February 3, 4, and 5, 2021 from 11:00 AM – 1:00 PM, ET (8:00 AM – 10:00 AM, PT) </w:t>
      </w:r>
    </w:p>
    <w:p w14:paraId="77DDFA27" w14:textId="3B84CE76" w:rsidR="00434FD5" w:rsidRDefault="00434FD5" w:rsidP="00434FD5">
      <w:pPr>
        <w:spacing w:before="120"/>
      </w:pPr>
      <w:r w:rsidRPr="009D5C05">
        <w:rPr>
          <w:b/>
          <w:bCs/>
        </w:rPr>
        <w:t>Description:</w:t>
      </w:r>
      <w:r>
        <w:t xml:space="preserve"> </w:t>
      </w:r>
      <w:r w:rsidR="003A70DC" w:rsidRPr="009D5C05">
        <w:t xml:space="preserve">The DELTA Future Faculty Institute is </w:t>
      </w:r>
      <w:r w:rsidR="003A70DC">
        <w:t>designed</w:t>
      </w:r>
      <w:r w:rsidR="003A70DC" w:rsidRPr="009D5C05">
        <w:t xml:space="preserve"> to prepare </w:t>
      </w:r>
      <w:r w:rsidR="003A70DC" w:rsidRPr="009D5C05">
        <w:rPr>
          <w:u w:val="single"/>
        </w:rPr>
        <w:t>current graduate-level students</w:t>
      </w:r>
      <w:r w:rsidR="003A70DC" w:rsidRPr="009D5C05">
        <w:t xml:space="preserve"> for a successful launch of their career as a new engineering faculty member.</w:t>
      </w:r>
      <w:r w:rsidR="003A70DC">
        <w:t xml:space="preserve"> </w:t>
      </w:r>
      <w:r w:rsidR="003A70DC" w:rsidRPr="009D5C05">
        <w:rPr>
          <w:i/>
          <w:iCs/>
        </w:rPr>
        <w:t>This offering include</w:t>
      </w:r>
      <w:r w:rsidR="003A70DC">
        <w:rPr>
          <w:i/>
          <w:iCs/>
        </w:rPr>
        <w:t>s</w:t>
      </w:r>
      <w:r w:rsidR="003A70DC" w:rsidRPr="009D5C05">
        <w:rPr>
          <w:i/>
          <w:iCs/>
        </w:rPr>
        <w:t xml:space="preserve"> a special two-hour session on strategies for effective classroom teaching and learning.</w:t>
      </w:r>
    </w:p>
    <w:p w14:paraId="19D29A0A" w14:textId="57A726D7" w:rsidR="00434FD5" w:rsidRDefault="00434FD5" w:rsidP="00434FD5">
      <w:pPr>
        <w:spacing w:before="120" w:after="0"/>
      </w:pPr>
      <w:r w:rsidRPr="009D5C05">
        <w:rPr>
          <w:b/>
          <w:bCs/>
        </w:rPr>
        <w:t>Registration Link:</w:t>
      </w:r>
      <w:r>
        <w:t xml:space="preserve"> </w:t>
      </w:r>
      <w:hyperlink r:id="rId10" w:history="1">
        <w:r w:rsidR="003A70DC" w:rsidRPr="00BF33B3">
          <w:rPr>
            <w:rStyle w:val="Hyperlink"/>
          </w:rPr>
          <w:t>https://www.asee.org/public/conferences/252/registration</w:t>
        </w:r>
      </w:hyperlink>
      <w:r w:rsidR="003A70DC">
        <w:t xml:space="preserve"> </w:t>
      </w:r>
    </w:p>
    <w:p w14:paraId="33F2282C" w14:textId="77777777" w:rsidR="00434FD5" w:rsidRPr="00B71827" w:rsidRDefault="00434FD5" w:rsidP="00434FD5">
      <w:pPr>
        <w:rPr>
          <w:b/>
          <w:bCs/>
        </w:rPr>
      </w:pPr>
    </w:p>
    <w:p w14:paraId="64FFDFE4" w14:textId="77777777" w:rsidR="009D5C05" w:rsidRDefault="009D5C05" w:rsidP="00B71827">
      <w:pPr>
        <w:rPr>
          <w:b/>
          <w:bCs/>
        </w:rPr>
      </w:pPr>
    </w:p>
    <w:p w14:paraId="2B5E5B52" w14:textId="3B060B7B" w:rsidR="00B71827" w:rsidRDefault="00B71827" w:rsidP="00B71827">
      <w:pPr>
        <w:rPr>
          <w:b/>
          <w:bCs/>
        </w:rPr>
      </w:pPr>
    </w:p>
    <w:p w14:paraId="71F33C48" w14:textId="1B5C84C1" w:rsidR="00C76F04" w:rsidRDefault="00C76F04" w:rsidP="00B71827">
      <w:pPr>
        <w:rPr>
          <w:b/>
          <w:bCs/>
        </w:rPr>
      </w:pPr>
    </w:p>
    <w:p w14:paraId="475D977C" w14:textId="6C8952CD" w:rsidR="00C76F04" w:rsidRDefault="00C76F04" w:rsidP="00B71827">
      <w:pPr>
        <w:rPr>
          <w:b/>
          <w:bCs/>
        </w:rPr>
      </w:pPr>
    </w:p>
    <w:p w14:paraId="4BE5B294" w14:textId="77777777" w:rsidR="00C76F04" w:rsidRDefault="00C76F04" w:rsidP="00C76F04">
      <w:pPr>
        <w:pStyle w:val="Heading1"/>
        <w:shd w:val="clear" w:color="auto" w:fill="FFFFFF"/>
        <w:spacing w:after="80" w:line="342" w:lineRule="atLeast"/>
        <w:rPr>
          <w:rFonts w:ascii="Calibri" w:hAnsi="Calibri" w:cs="Calibri"/>
          <w:color w:val="2F5496"/>
          <w:sz w:val="32"/>
          <w:szCs w:val="32"/>
        </w:rPr>
      </w:pPr>
      <w:r>
        <w:rPr>
          <w:rStyle w:val="il"/>
          <w:rFonts w:ascii="Calibri" w:hAnsi="Calibri" w:cs="Calibri"/>
          <w:color w:val="2F5496"/>
          <w:sz w:val="32"/>
          <w:szCs w:val="32"/>
        </w:rPr>
        <w:t>DELTA</w:t>
      </w:r>
      <w:r>
        <w:rPr>
          <w:rFonts w:ascii="Calibri" w:hAnsi="Calibri" w:cs="Calibri"/>
          <w:color w:val="2F5496"/>
          <w:sz w:val="32"/>
          <w:szCs w:val="32"/>
        </w:rPr>
        <w:t> Institute Details</w:t>
      </w:r>
    </w:p>
    <w:p w14:paraId="4600A5EA" w14:textId="77777777" w:rsidR="00C76F04" w:rsidRDefault="00C76F04" w:rsidP="00C76F04">
      <w:pPr>
        <w:shd w:val="clear" w:color="auto" w:fill="FFFFFF"/>
        <w:spacing w:after="120" w:line="235" w:lineRule="atLeast"/>
        <w:rPr>
          <w:rFonts w:ascii="Calibri" w:hAnsi="Calibri" w:cs="Calibri"/>
          <w:color w:val="222222"/>
        </w:rPr>
      </w:pPr>
      <w:r>
        <w:rPr>
          <w:rStyle w:val="il"/>
          <w:rFonts w:ascii="Calibri" w:hAnsi="Calibri" w:cs="Calibri"/>
          <w:b/>
          <w:bCs/>
          <w:color w:val="222222"/>
        </w:rPr>
        <w:t>ASEE</w:t>
      </w:r>
      <w:r>
        <w:rPr>
          <w:rFonts w:ascii="Calibri" w:hAnsi="Calibri" w:cs="Calibri"/>
          <w:b/>
          <w:bCs/>
          <w:color w:val="222222"/>
        </w:rPr>
        <w:t> </w:t>
      </w:r>
      <w:r>
        <w:rPr>
          <w:rStyle w:val="il"/>
          <w:rFonts w:ascii="Calibri" w:hAnsi="Calibri" w:cs="Calibri"/>
          <w:b/>
          <w:bCs/>
          <w:color w:val="222222"/>
        </w:rPr>
        <w:t>DELTA</w:t>
      </w:r>
      <w:r>
        <w:rPr>
          <w:rFonts w:ascii="Calibri" w:hAnsi="Calibri" w:cs="Calibri"/>
          <w:b/>
          <w:bCs/>
          <w:color w:val="222222"/>
        </w:rPr>
        <w:t> New Faculty Institute</w:t>
      </w:r>
    </w:p>
    <w:p w14:paraId="21E9ED28" w14:textId="77777777" w:rsidR="00C76F04" w:rsidRDefault="00C76F04" w:rsidP="00C76F04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263BE7A2" w14:textId="77777777" w:rsidR="00C76F04" w:rsidRDefault="00C76F04" w:rsidP="00C76F04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  <w:sz w:val="22"/>
          <w:szCs w:val="22"/>
        </w:rPr>
        <w:t>Session Topic Breakdown:</w:t>
      </w:r>
    </w:p>
    <w:p w14:paraId="6331EBFE" w14:textId="77777777" w:rsidR="00C76F04" w:rsidRDefault="00C76F04" w:rsidP="00C76F04">
      <w:pPr>
        <w:pStyle w:val="NormalWeb"/>
        <w:shd w:val="clear" w:color="auto" w:fill="FFFFFF"/>
        <w:spacing w:before="0" w:beforeAutospacing="0" w:after="0" w:afterAutospacing="0" w:line="235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Session 0:</w:t>
      </w:r>
      <w:r>
        <w:rPr>
          <w:rFonts w:ascii="Calibri" w:hAnsi="Calibri" w:cs="Calibri"/>
          <w:color w:val="222222"/>
          <w:sz w:val="22"/>
          <w:szCs w:val="22"/>
        </w:rPr>
        <w:t> Pre-assignment of campus scavenger hunt –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0 hours instruction</w:t>
      </w:r>
    </w:p>
    <w:p w14:paraId="0D376DAE" w14:textId="77777777" w:rsidR="00C76F04" w:rsidRDefault="00C76F04" w:rsidP="00C76F04">
      <w:pPr>
        <w:pStyle w:val="NormalWeb"/>
        <w:shd w:val="clear" w:color="auto" w:fill="FFFFFF"/>
        <w:spacing w:before="0" w:beforeAutospacing="0" w:after="0" w:afterAutospacing="0" w:line="235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Session I:</w:t>
      </w:r>
      <w:r>
        <w:rPr>
          <w:rFonts w:ascii="Calibri" w:hAnsi="Calibri" w:cs="Calibri"/>
          <w:color w:val="222222"/>
          <w:sz w:val="22"/>
          <w:szCs w:val="22"/>
        </w:rPr>
        <w:t> Designing Your Engineering Classroom –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2 hours instruction</w:t>
      </w:r>
    </w:p>
    <w:p w14:paraId="22777019" w14:textId="77777777" w:rsidR="00C76F04" w:rsidRDefault="00C76F04" w:rsidP="00C76F04">
      <w:pPr>
        <w:pStyle w:val="NormalWeb"/>
        <w:shd w:val="clear" w:color="auto" w:fill="FFFFFF"/>
        <w:spacing w:before="0" w:beforeAutospacing="0" w:after="0" w:afterAutospacing="0" w:line="235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Session II: </w:t>
      </w:r>
      <w:r>
        <w:rPr>
          <w:rFonts w:ascii="Calibri" w:hAnsi="Calibri" w:cs="Calibri"/>
          <w:color w:val="222222"/>
          <w:sz w:val="22"/>
          <w:szCs w:val="22"/>
        </w:rPr>
        <w:t>Methods of Course Delivery for Improved Learning –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2 hours instruction</w:t>
      </w:r>
    </w:p>
    <w:p w14:paraId="5B143849" w14:textId="77777777" w:rsidR="00C76F04" w:rsidRDefault="00C76F04" w:rsidP="00C76F04">
      <w:pPr>
        <w:pStyle w:val="NormalWeb"/>
        <w:shd w:val="clear" w:color="auto" w:fill="FFFFFF"/>
        <w:spacing w:before="0" w:beforeAutospacing="0" w:after="0" w:afterAutospacing="0" w:line="235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Session III:</w:t>
      </w:r>
      <w:r>
        <w:rPr>
          <w:rFonts w:ascii="Calibri" w:hAnsi="Calibri" w:cs="Calibri"/>
          <w:color w:val="222222"/>
          <w:sz w:val="22"/>
          <w:szCs w:val="22"/>
        </w:rPr>
        <w:t> Planning for Scholarship, Research and Professional Development –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2 hours instruction</w:t>
      </w:r>
    </w:p>
    <w:p w14:paraId="31C0341E" w14:textId="77777777" w:rsidR="00C76F04" w:rsidRDefault="00C76F04" w:rsidP="00C76F04">
      <w:pPr>
        <w:pStyle w:val="NormalWeb"/>
        <w:shd w:val="clear" w:color="auto" w:fill="FFFFFF"/>
        <w:spacing w:before="0" w:beforeAutospacing="0" w:after="160" w:afterAutospacing="0" w:line="235" w:lineRule="atLeast"/>
        <w:ind w:left="1440"/>
        <w:rPr>
          <w:rFonts w:ascii="Calibri" w:hAnsi="Calibri" w:cs="Calibri"/>
          <w:color w:val="222222"/>
          <w:sz w:val="22"/>
          <w:szCs w:val="22"/>
        </w:rPr>
      </w:pPr>
    </w:p>
    <w:p w14:paraId="359C3672" w14:textId="77777777" w:rsidR="00C76F04" w:rsidRDefault="00C76F04" w:rsidP="00C76F04">
      <w:pPr>
        <w:shd w:val="clear" w:color="auto" w:fill="FFFFFF"/>
        <w:spacing w:after="120" w:line="235" w:lineRule="atLeast"/>
        <w:rPr>
          <w:rFonts w:ascii="Calibri" w:hAnsi="Calibri" w:cs="Calibri"/>
          <w:color w:val="222222"/>
        </w:rPr>
      </w:pPr>
      <w:r>
        <w:rPr>
          <w:rStyle w:val="il"/>
          <w:rFonts w:ascii="Calibri" w:hAnsi="Calibri" w:cs="Calibri"/>
          <w:b/>
          <w:bCs/>
          <w:color w:val="222222"/>
        </w:rPr>
        <w:t>ASEE</w:t>
      </w:r>
      <w:r>
        <w:rPr>
          <w:rFonts w:ascii="Calibri" w:hAnsi="Calibri" w:cs="Calibri"/>
          <w:b/>
          <w:bCs/>
          <w:color w:val="222222"/>
        </w:rPr>
        <w:t> </w:t>
      </w:r>
      <w:r>
        <w:rPr>
          <w:rStyle w:val="il"/>
          <w:rFonts w:ascii="Calibri" w:hAnsi="Calibri" w:cs="Calibri"/>
          <w:b/>
          <w:bCs/>
          <w:color w:val="222222"/>
        </w:rPr>
        <w:t>DELTA</w:t>
      </w:r>
      <w:r>
        <w:rPr>
          <w:rFonts w:ascii="Calibri" w:hAnsi="Calibri" w:cs="Calibri"/>
          <w:b/>
          <w:bCs/>
          <w:color w:val="222222"/>
        </w:rPr>
        <w:t> Future Faculty Institute PLUS</w:t>
      </w:r>
    </w:p>
    <w:p w14:paraId="44E17B32" w14:textId="77777777" w:rsidR="00C76F04" w:rsidRDefault="00C76F04" w:rsidP="00C76F04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New Faculty module on teaching and learning</w:t>
      </w:r>
    </w:p>
    <w:p w14:paraId="19400775" w14:textId="77777777" w:rsidR="00C76F04" w:rsidRDefault="00C76F04" w:rsidP="00C76F04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  <w:sz w:val="22"/>
          <w:szCs w:val="22"/>
        </w:rPr>
        <w:t>Session Topic Breakdown: </w:t>
      </w:r>
    </w:p>
    <w:p w14:paraId="486AC242" w14:textId="77777777" w:rsidR="00C76F04" w:rsidRDefault="00C76F04" w:rsidP="00C76F04">
      <w:pPr>
        <w:pStyle w:val="NormalWeb"/>
        <w:shd w:val="clear" w:color="auto" w:fill="FFFFFF"/>
        <w:spacing w:before="0" w:beforeAutospacing="0" w:after="0" w:afterAutospacing="0" w:line="235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Session 0:</w:t>
      </w:r>
      <w:r>
        <w:rPr>
          <w:rFonts w:ascii="Calibri" w:hAnsi="Calibri" w:cs="Calibri"/>
          <w:color w:val="222222"/>
          <w:sz w:val="22"/>
          <w:szCs w:val="22"/>
        </w:rPr>
        <w:t> Pre-assignment to develop application materials (e.g., CV, teaching statement and research statement) –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0 hours instruction</w:t>
      </w:r>
    </w:p>
    <w:p w14:paraId="42AB4501" w14:textId="77777777" w:rsidR="00C76F04" w:rsidRDefault="00C76F04" w:rsidP="00C76F04">
      <w:pPr>
        <w:pStyle w:val="NormalWeb"/>
        <w:shd w:val="clear" w:color="auto" w:fill="FFFFFF"/>
        <w:spacing w:before="0" w:beforeAutospacing="0" w:after="0" w:afterAutospacing="0" w:line="235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Session I:</w:t>
      </w:r>
      <w:r>
        <w:rPr>
          <w:rFonts w:ascii="Calibri" w:hAnsi="Calibri" w:cs="Calibri"/>
          <w:color w:val="222222"/>
          <w:sz w:val="22"/>
          <w:szCs w:val="22"/>
        </w:rPr>
        <w:t> Session I: Categorizing Engineering Faculty Positions –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2 hours instructions</w:t>
      </w:r>
    </w:p>
    <w:p w14:paraId="3F8307D6" w14:textId="77777777" w:rsidR="00C76F04" w:rsidRDefault="00C76F04" w:rsidP="00C76F04">
      <w:pPr>
        <w:pStyle w:val="NormalWeb"/>
        <w:shd w:val="clear" w:color="auto" w:fill="FFFFFF"/>
        <w:spacing w:before="0" w:beforeAutospacing="0" w:after="0" w:afterAutospacing="0" w:line="235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Session II:</w:t>
      </w:r>
      <w:r>
        <w:rPr>
          <w:rFonts w:ascii="Calibri" w:hAnsi="Calibri" w:cs="Calibri"/>
          <w:color w:val="222222"/>
          <w:sz w:val="22"/>
          <w:szCs w:val="22"/>
        </w:rPr>
        <w:t> Preparing for the Application Process &amp; Getting Started –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2 hours instruction</w:t>
      </w:r>
    </w:p>
    <w:p w14:paraId="20D079BB" w14:textId="77777777" w:rsidR="00C76F04" w:rsidRDefault="00C76F04" w:rsidP="00C76F04">
      <w:pPr>
        <w:pStyle w:val="NormalWeb"/>
        <w:shd w:val="clear" w:color="auto" w:fill="FFFFFF"/>
        <w:spacing w:before="0" w:beforeAutospacing="0" w:after="0" w:afterAutospacing="0" w:line="235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Session III:</w:t>
      </w:r>
      <w:r>
        <w:rPr>
          <w:rFonts w:ascii="Calibri" w:hAnsi="Calibri" w:cs="Calibri"/>
          <w:color w:val="222222"/>
          <w:sz w:val="22"/>
          <w:szCs w:val="22"/>
        </w:rPr>
        <w:t> Methods of Course Delivery for Improved Learning –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2 hours instruction</w:t>
      </w:r>
    </w:p>
    <w:p w14:paraId="78DABE5E" w14:textId="77777777" w:rsidR="00C76F04" w:rsidRDefault="00C76F04" w:rsidP="00C76F04">
      <w:pPr>
        <w:pStyle w:val="NormalWeb"/>
        <w:shd w:val="clear" w:color="auto" w:fill="FFFFFF"/>
        <w:spacing w:before="0" w:beforeAutospacing="0" w:after="160" w:afterAutospacing="0" w:line="235" w:lineRule="atLeast"/>
        <w:ind w:left="216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^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From New Faculty Institute</w:t>
      </w:r>
    </w:p>
    <w:p w14:paraId="492A2D1C" w14:textId="77777777" w:rsidR="00C76F04" w:rsidRPr="00B71827" w:rsidRDefault="00C76F04" w:rsidP="00B71827">
      <w:pPr>
        <w:rPr>
          <w:b/>
          <w:bCs/>
        </w:rPr>
      </w:pPr>
      <w:bookmarkStart w:id="1" w:name="_GoBack"/>
      <w:bookmarkEnd w:id="1"/>
    </w:p>
    <w:sectPr w:rsidR="00C76F04" w:rsidRPr="00B7182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61340" w14:textId="77777777" w:rsidR="00D05B9A" w:rsidRDefault="00D05B9A" w:rsidP="00B71827">
      <w:pPr>
        <w:spacing w:after="0" w:line="240" w:lineRule="auto"/>
      </w:pPr>
      <w:r>
        <w:separator/>
      </w:r>
    </w:p>
  </w:endnote>
  <w:endnote w:type="continuationSeparator" w:id="0">
    <w:p w14:paraId="29F5CF3A" w14:textId="77777777" w:rsidR="00D05B9A" w:rsidRDefault="00D05B9A" w:rsidP="00B7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E1306" w14:textId="77777777" w:rsidR="00D05B9A" w:rsidRDefault="00D05B9A" w:rsidP="00B71827">
      <w:pPr>
        <w:spacing w:after="0" w:line="240" w:lineRule="auto"/>
      </w:pPr>
      <w:bookmarkStart w:id="0" w:name="_Hlk56583064"/>
      <w:bookmarkEnd w:id="0"/>
      <w:r>
        <w:separator/>
      </w:r>
    </w:p>
  </w:footnote>
  <w:footnote w:type="continuationSeparator" w:id="0">
    <w:p w14:paraId="18DF5EB1" w14:textId="77777777" w:rsidR="00D05B9A" w:rsidRDefault="00D05B9A" w:rsidP="00B7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7F07" w14:textId="4F3847C6" w:rsidR="00B71827" w:rsidRDefault="00B71827" w:rsidP="00B7182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5EA881" wp14:editId="4CF4BDE1">
          <wp:simplePos x="0" y="0"/>
          <wp:positionH relativeFrom="column">
            <wp:posOffset>3022600</wp:posOffset>
          </wp:positionH>
          <wp:positionV relativeFrom="paragraph">
            <wp:posOffset>179</wp:posOffset>
          </wp:positionV>
          <wp:extent cx="1493937" cy="640080"/>
          <wp:effectExtent l="0" t="0" r="0" b="7620"/>
          <wp:wrapThrough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9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C0FE49" wp14:editId="5E331527">
          <wp:simplePos x="0" y="0"/>
          <wp:positionH relativeFrom="column">
            <wp:posOffset>1327150</wp:posOffset>
          </wp:positionH>
          <wp:positionV relativeFrom="paragraph">
            <wp:posOffset>635</wp:posOffset>
          </wp:positionV>
          <wp:extent cx="1432389" cy="640080"/>
          <wp:effectExtent l="0" t="0" r="0" b="762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389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9C3"/>
    <w:multiLevelType w:val="hybridMultilevel"/>
    <w:tmpl w:val="FD78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880"/>
    <w:multiLevelType w:val="hybridMultilevel"/>
    <w:tmpl w:val="786C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27"/>
    <w:rsid w:val="003A70DC"/>
    <w:rsid w:val="00434FD5"/>
    <w:rsid w:val="004F64B1"/>
    <w:rsid w:val="00787645"/>
    <w:rsid w:val="009D5C05"/>
    <w:rsid w:val="00B71827"/>
    <w:rsid w:val="00BD277D"/>
    <w:rsid w:val="00C76F04"/>
    <w:rsid w:val="00D05B9A"/>
    <w:rsid w:val="00F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E9423"/>
  <w15:chartTrackingRefBased/>
  <w15:docId w15:val="{05CD2B70-8D03-444D-88B7-9649E031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FD5"/>
    <w:pPr>
      <w:spacing w:before="240" w:after="120"/>
      <w:outlineLvl w:val="0"/>
    </w:pPr>
    <w:rPr>
      <w:b/>
      <w:bCs/>
      <w:color w:val="1F3864" w:themeColor="accent1" w:themeShade="80"/>
      <w:spacing w:val="2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827"/>
  </w:style>
  <w:style w:type="paragraph" w:styleId="Footer">
    <w:name w:val="footer"/>
    <w:basedOn w:val="Normal"/>
    <w:link w:val="FooterChar"/>
    <w:uiPriority w:val="99"/>
    <w:unhideWhenUsed/>
    <w:rsid w:val="00B71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827"/>
  </w:style>
  <w:style w:type="paragraph" w:styleId="ListParagraph">
    <w:name w:val="List Paragraph"/>
    <w:basedOn w:val="Normal"/>
    <w:uiPriority w:val="34"/>
    <w:qFormat/>
    <w:rsid w:val="00B718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71827"/>
    <w:pPr>
      <w:jc w:val="center"/>
    </w:pPr>
    <w:rPr>
      <w:b/>
      <w:bCs/>
      <w:spacing w:val="22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71827"/>
    <w:rPr>
      <w:b/>
      <w:bCs/>
      <w:spacing w:val="2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34FD5"/>
    <w:rPr>
      <w:b/>
      <w:bCs/>
      <w:color w:val="1F3864" w:themeColor="accent1" w:themeShade="80"/>
      <w:spacing w:val="2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D5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C05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C76F04"/>
  </w:style>
  <w:style w:type="paragraph" w:styleId="NormalWeb">
    <w:name w:val="Normal (Web)"/>
    <w:basedOn w:val="Normal"/>
    <w:uiPriority w:val="99"/>
    <w:semiHidden/>
    <w:unhideWhenUsed/>
    <w:rsid w:val="00C7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ee.org/public/conferences/250/registr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ee.org/public/conferences/249/regist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see.org/public/conferences/252/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ee.org/public/conferences/251/registr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Sharpe</dc:creator>
  <cp:keywords/>
  <dc:description/>
  <cp:lastModifiedBy>Jamie Gurganus</cp:lastModifiedBy>
  <cp:revision>2</cp:revision>
  <dcterms:created xsi:type="dcterms:W3CDTF">2020-12-09T20:47:00Z</dcterms:created>
  <dcterms:modified xsi:type="dcterms:W3CDTF">2020-12-09T20:47:00Z</dcterms:modified>
</cp:coreProperties>
</file>