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7776" w14:textId="50B2A2EE" w:rsidR="000F77DA" w:rsidRPr="00D86C6B" w:rsidRDefault="00112441" w:rsidP="00EB06CB">
      <w:pPr>
        <w:jc w:val="center"/>
        <w:rPr>
          <w:rFonts w:ascii="Times New Roman" w:hAnsi="Times New Roman" w:cs="Times New Roman"/>
          <w:b/>
          <w:sz w:val="20"/>
          <w:szCs w:val="20"/>
        </w:rPr>
      </w:pPr>
      <w:r w:rsidRPr="00D86C6B">
        <w:rPr>
          <w:rFonts w:ascii="Times New Roman" w:hAnsi="Times New Roman" w:cs="Times New Roman"/>
          <w:b/>
          <w:sz w:val="20"/>
          <w:szCs w:val="20"/>
        </w:rPr>
        <w:t>Assistant/Associate/Full Professor</w:t>
      </w:r>
    </w:p>
    <w:p w14:paraId="74E432F8" w14:textId="5BDF4603" w:rsidR="00AB47BF" w:rsidRPr="00D86C6B" w:rsidRDefault="00AB47BF" w:rsidP="00EB06CB">
      <w:pPr>
        <w:jc w:val="center"/>
        <w:rPr>
          <w:rFonts w:ascii="Times New Roman" w:hAnsi="Times New Roman" w:cs="Times New Roman"/>
          <w:b/>
          <w:sz w:val="20"/>
          <w:szCs w:val="20"/>
        </w:rPr>
      </w:pPr>
      <w:r w:rsidRPr="00D86C6B">
        <w:rPr>
          <w:rFonts w:ascii="Times New Roman" w:hAnsi="Times New Roman" w:cs="Times New Roman"/>
          <w:b/>
          <w:sz w:val="20"/>
          <w:szCs w:val="20"/>
        </w:rPr>
        <w:t xml:space="preserve">Department of </w:t>
      </w:r>
      <w:r w:rsidR="00112441" w:rsidRPr="00D86C6B">
        <w:rPr>
          <w:rFonts w:ascii="Times New Roman" w:hAnsi="Times New Roman" w:cs="Times New Roman"/>
          <w:b/>
          <w:sz w:val="20"/>
          <w:szCs w:val="20"/>
        </w:rPr>
        <w:t>M</w:t>
      </w:r>
      <w:r w:rsidR="00C52030" w:rsidRPr="00D86C6B">
        <w:rPr>
          <w:rFonts w:ascii="Times New Roman" w:hAnsi="Times New Roman" w:cs="Times New Roman"/>
          <w:b/>
          <w:sz w:val="20"/>
          <w:szCs w:val="20"/>
        </w:rPr>
        <w:t>echanical &amp; Aerospace Engineering</w:t>
      </w:r>
    </w:p>
    <w:p w14:paraId="0D62E86A" w14:textId="77777777" w:rsidR="00F33380" w:rsidRPr="00D86C6B" w:rsidRDefault="00AB47BF" w:rsidP="00EB06CB">
      <w:pPr>
        <w:jc w:val="center"/>
        <w:rPr>
          <w:rFonts w:ascii="Times New Roman" w:hAnsi="Times New Roman" w:cs="Times New Roman"/>
          <w:b/>
          <w:sz w:val="20"/>
          <w:szCs w:val="20"/>
        </w:rPr>
      </w:pPr>
      <w:r w:rsidRPr="00D86C6B">
        <w:rPr>
          <w:rFonts w:ascii="Times New Roman" w:hAnsi="Times New Roman" w:cs="Times New Roman"/>
          <w:b/>
          <w:sz w:val="20"/>
          <w:szCs w:val="20"/>
        </w:rPr>
        <w:t>Herbert Wertheim College of Engineering</w:t>
      </w:r>
    </w:p>
    <w:p w14:paraId="718454D1" w14:textId="3AFFF46C" w:rsidR="00AB47BF" w:rsidRPr="00D86C6B" w:rsidRDefault="00AB47BF" w:rsidP="00EB06CB">
      <w:pPr>
        <w:jc w:val="center"/>
        <w:rPr>
          <w:rFonts w:ascii="Times New Roman" w:hAnsi="Times New Roman" w:cs="Times New Roman"/>
          <w:b/>
          <w:sz w:val="20"/>
          <w:szCs w:val="20"/>
        </w:rPr>
      </w:pPr>
      <w:r w:rsidRPr="00D86C6B">
        <w:rPr>
          <w:rFonts w:ascii="Times New Roman" w:hAnsi="Times New Roman" w:cs="Times New Roman"/>
          <w:b/>
          <w:sz w:val="20"/>
          <w:szCs w:val="20"/>
        </w:rPr>
        <w:t>University of Florida</w:t>
      </w:r>
    </w:p>
    <w:p w14:paraId="7CB6D886" w14:textId="77777777" w:rsidR="00AB47BF" w:rsidRPr="00D86C6B" w:rsidRDefault="00AB47BF" w:rsidP="00EB06CB">
      <w:pPr>
        <w:jc w:val="both"/>
        <w:rPr>
          <w:rFonts w:ascii="Times New Roman" w:hAnsi="Times New Roman" w:cs="Times New Roman"/>
          <w:sz w:val="20"/>
          <w:szCs w:val="20"/>
        </w:rPr>
      </w:pPr>
    </w:p>
    <w:p w14:paraId="79915376" w14:textId="7103AA30" w:rsidR="00EF467F" w:rsidRPr="00D86C6B" w:rsidRDefault="00F33380" w:rsidP="00A3153F">
      <w:pPr>
        <w:jc w:val="both"/>
        <w:rPr>
          <w:rFonts w:ascii="Times New Roman" w:hAnsi="Times New Roman" w:cs="Times New Roman"/>
          <w:sz w:val="20"/>
          <w:szCs w:val="20"/>
        </w:rPr>
      </w:pPr>
      <w:r w:rsidRPr="00D86C6B">
        <w:rPr>
          <w:rFonts w:ascii="Times New Roman" w:hAnsi="Times New Roman" w:cs="Times New Roman"/>
          <w:sz w:val="20"/>
          <w:szCs w:val="20"/>
        </w:rPr>
        <w:t>The Herbert Wertheim College of Engineering at the University of Florida invites applications for</w:t>
      </w:r>
      <w:r w:rsidR="00F8398C" w:rsidRPr="00D86C6B">
        <w:rPr>
          <w:rFonts w:ascii="Times New Roman" w:hAnsi="Times New Roman" w:cs="Times New Roman"/>
          <w:sz w:val="20"/>
          <w:szCs w:val="20"/>
        </w:rPr>
        <w:t xml:space="preserve"> </w:t>
      </w:r>
      <w:r w:rsidR="00C52030" w:rsidRPr="00D86C6B">
        <w:rPr>
          <w:rFonts w:ascii="Times New Roman" w:hAnsi="Times New Roman" w:cs="Times New Roman"/>
          <w:sz w:val="20"/>
          <w:szCs w:val="20"/>
        </w:rPr>
        <w:t>a</w:t>
      </w:r>
      <w:r w:rsidR="005A5F29" w:rsidRPr="00D86C6B">
        <w:rPr>
          <w:rFonts w:ascii="Times New Roman" w:hAnsi="Times New Roman" w:cs="Times New Roman"/>
          <w:sz w:val="20"/>
          <w:szCs w:val="20"/>
        </w:rPr>
        <w:t xml:space="preserve"> </w:t>
      </w:r>
      <w:r w:rsidR="00F8398C" w:rsidRPr="00D86C6B">
        <w:rPr>
          <w:rFonts w:ascii="Times New Roman" w:hAnsi="Times New Roman" w:cs="Times New Roman"/>
          <w:sz w:val="20"/>
          <w:szCs w:val="20"/>
        </w:rPr>
        <w:t>full-</w:t>
      </w:r>
      <w:r w:rsidR="00AB47BF" w:rsidRPr="00D86C6B">
        <w:rPr>
          <w:rFonts w:ascii="Times New Roman" w:hAnsi="Times New Roman" w:cs="Times New Roman"/>
          <w:sz w:val="20"/>
          <w:szCs w:val="20"/>
        </w:rPr>
        <w:t>time</w:t>
      </w:r>
      <w:r w:rsidR="00112441" w:rsidRPr="00D86C6B">
        <w:rPr>
          <w:rFonts w:ascii="Times New Roman" w:hAnsi="Times New Roman" w:cs="Times New Roman"/>
          <w:sz w:val="20"/>
          <w:szCs w:val="20"/>
        </w:rPr>
        <w:t>,</w:t>
      </w:r>
      <w:r w:rsidR="00AB47BF" w:rsidRPr="00D86C6B">
        <w:rPr>
          <w:rFonts w:ascii="Times New Roman" w:hAnsi="Times New Roman" w:cs="Times New Roman"/>
          <w:sz w:val="20"/>
          <w:szCs w:val="20"/>
        </w:rPr>
        <w:t xml:space="preserve"> tenure-track or tenured faculty position</w:t>
      </w:r>
      <w:r w:rsidRPr="00D86C6B">
        <w:rPr>
          <w:rFonts w:ascii="Times New Roman" w:hAnsi="Times New Roman" w:cs="Times New Roman"/>
          <w:sz w:val="20"/>
          <w:szCs w:val="20"/>
        </w:rPr>
        <w:t xml:space="preserve"> at the rank of </w:t>
      </w:r>
      <w:r w:rsidR="00112441" w:rsidRPr="00D86C6B">
        <w:rPr>
          <w:rFonts w:ascii="Times New Roman" w:hAnsi="Times New Roman" w:cs="Times New Roman"/>
          <w:sz w:val="20"/>
          <w:szCs w:val="20"/>
        </w:rPr>
        <w:t>Assistant/Associate/Full Professor</w:t>
      </w:r>
      <w:r w:rsidR="0098548D" w:rsidRPr="00D86C6B">
        <w:rPr>
          <w:rFonts w:ascii="Times New Roman" w:hAnsi="Times New Roman" w:cs="Times New Roman"/>
          <w:sz w:val="20"/>
          <w:szCs w:val="20"/>
        </w:rPr>
        <w:t xml:space="preserve"> in the Department of </w:t>
      </w:r>
      <w:r w:rsidR="00C52030" w:rsidRPr="00D86C6B">
        <w:rPr>
          <w:rFonts w:ascii="Times New Roman" w:hAnsi="Times New Roman" w:cs="Times New Roman"/>
          <w:sz w:val="20"/>
          <w:szCs w:val="20"/>
        </w:rPr>
        <w:t>Mechanical &amp; Aerospace Engineering (MAE) (</w:t>
      </w:r>
      <w:hyperlink r:id="rId6" w:history="1">
        <w:r w:rsidR="00C52030" w:rsidRPr="00D86C6B">
          <w:rPr>
            <w:rStyle w:val="Hyperlink"/>
            <w:rFonts w:ascii="Times New Roman" w:hAnsi="Times New Roman" w:cs="Times New Roman"/>
            <w:color w:val="auto"/>
            <w:sz w:val="20"/>
            <w:szCs w:val="20"/>
          </w:rPr>
          <w:t>https://mae.ufl.edu/</w:t>
        </w:r>
      </w:hyperlink>
      <w:r w:rsidR="00C52030" w:rsidRPr="00D86C6B">
        <w:rPr>
          <w:rFonts w:ascii="Times New Roman" w:hAnsi="Times New Roman" w:cs="Times New Roman"/>
          <w:sz w:val="20"/>
          <w:szCs w:val="20"/>
        </w:rPr>
        <w:t xml:space="preserve">). </w:t>
      </w:r>
    </w:p>
    <w:p w14:paraId="0C616FCF" w14:textId="77777777" w:rsidR="000A7ABC" w:rsidRPr="00D86C6B" w:rsidRDefault="000A7ABC" w:rsidP="00A3153F">
      <w:pPr>
        <w:jc w:val="both"/>
        <w:rPr>
          <w:rFonts w:ascii="Times New Roman" w:hAnsi="Times New Roman" w:cs="Times New Roman"/>
          <w:sz w:val="20"/>
          <w:szCs w:val="20"/>
        </w:rPr>
      </w:pPr>
    </w:p>
    <w:p w14:paraId="60118113" w14:textId="125FF86F" w:rsidR="00C52030" w:rsidRPr="00D86C6B" w:rsidRDefault="00223FAD" w:rsidP="00A3153F">
      <w:pPr>
        <w:jc w:val="both"/>
        <w:rPr>
          <w:rStyle w:val="eop"/>
          <w:rFonts w:ascii="Times New Roman" w:hAnsi="Times New Roman" w:cs="Times New Roman"/>
          <w:sz w:val="20"/>
          <w:szCs w:val="20"/>
          <w:shd w:val="clear" w:color="auto" w:fill="FFFFFF"/>
        </w:rPr>
      </w:pPr>
      <w:r w:rsidRPr="00D86C6B">
        <w:rPr>
          <w:rStyle w:val="normaltextrun"/>
          <w:rFonts w:ascii="Times New Roman" w:hAnsi="Times New Roman" w:cs="Times New Roman"/>
          <w:sz w:val="20"/>
          <w:szCs w:val="20"/>
          <w:shd w:val="clear" w:color="auto" w:fill="FFFFFF"/>
        </w:rPr>
        <w:t xml:space="preserve">The Herbert Wertheim College of Engineering (HWCOE) has identified robotics and autonomous systems as core areas of emphasis and candidates are sought whose research is focused on advanced autonomy. In addition to over 30 primary robotics and autonomy faculty within the HWCOE, as a comprehensive Carnegie R1 research university, opportunities are available for multidisciplinary collaboration with faculty in agriculture, astronautical sciences, coastal and environmental engineering, health sciences, industrialized construction, medicine, and transportation. </w:t>
      </w:r>
      <w:r w:rsidR="00D86C6B" w:rsidRPr="00D86C6B">
        <w:rPr>
          <w:rStyle w:val="normaltextrun"/>
          <w:rFonts w:ascii="Times New Roman" w:hAnsi="Times New Roman" w:cs="Times New Roman"/>
          <w:sz w:val="20"/>
          <w:szCs w:val="20"/>
          <w:shd w:val="clear" w:color="auto" w:fill="FFFFFF"/>
        </w:rPr>
        <w:t>UF</w:t>
      </w:r>
      <w:r w:rsidRPr="00D86C6B">
        <w:rPr>
          <w:rStyle w:val="normaltextrun"/>
          <w:rFonts w:ascii="Times New Roman" w:hAnsi="Times New Roman" w:cs="Times New Roman"/>
          <w:sz w:val="20"/>
          <w:szCs w:val="20"/>
          <w:shd w:val="clear" w:color="auto" w:fill="FFFFFF"/>
        </w:rPr>
        <w:t xml:space="preserve"> is one of the nation’s first universities to offer its students AI Across the Curriculum with courses in artificial intelligence available in all 16 colleges. Comprehensive AI research is supported with HiPerGator, one of the fastest supercomputers in higher education, gifted to UF by the NVIDIA Corp. The recently completed Malachowsky Hall is also part of the AI infrastructure which includes ground floor makerspaces that provide dedicated environments for advancements in robotics, virtual reality, and Internet of Things (IoT). The HWCOE also recently established a collaborative Autonomy Park, which is a 1.3 million cubic foot fully netted outdoor robotic facility with adjacent indoor ground station and computational buildings.  A distinguishing feature of the Autonomy Park is the inclusion of unique software-defined radios, along with 5G/LTE and satellite-based communications that allow for experimentation in an outdoor environment with a contested RF spectrum.  Autonomous agents in the Autonomy Park include small and large quadruped robots, dozens of unmanned air vehicles from heavy lift to small scale capabilities, and a heterogeneous network of ground robots. Collaborations can be established within existing centers and institutes such as the AFOSR Center of Excellence in Assured Autonomy in Contested Environments (https://ncr.mae.ufl.edu/aacoe.php), the UF Transportation Institute (https://www.transportation.institute.ufl.edu/), the Institute for Food and Agricultural Sciences (</w:t>
      </w:r>
      <w:hyperlink r:id="rId7" w:tgtFrame="_blank" w:history="1">
        <w:r w:rsidRPr="00D86C6B">
          <w:rPr>
            <w:rStyle w:val="normaltextrun"/>
            <w:rFonts w:ascii="Times New Roman" w:hAnsi="Times New Roman" w:cs="Times New Roman"/>
            <w:sz w:val="20"/>
            <w:szCs w:val="20"/>
            <w:shd w:val="clear" w:color="auto" w:fill="FFFFFF"/>
          </w:rPr>
          <w:t>https://ifas.ufl.edu/</w:t>
        </w:r>
      </w:hyperlink>
      <w:r w:rsidRPr="00D86C6B">
        <w:rPr>
          <w:rStyle w:val="normaltextrun"/>
          <w:rFonts w:ascii="Times New Roman" w:hAnsi="Times New Roman" w:cs="Times New Roman"/>
          <w:sz w:val="20"/>
          <w:szCs w:val="20"/>
          <w:shd w:val="clear" w:color="auto" w:fill="FFFFFF"/>
        </w:rPr>
        <w:t>), and the UF Center for Coastal Solutions (</w:t>
      </w:r>
      <w:hyperlink r:id="rId8" w:tgtFrame="_blank" w:history="1">
        <w:r w:rsidRPr="00D86C6B">
          <w:rPr>
            <w:rStyle w:val="normaltextrun"/>
            <w:rFonts w:ascii="Times New Roman" w:hAnsi="Times New Roman" w:cs="Times New Roman"/>
            <w:sz w:val="20"/>
            <w:szCs w:val="20"/>
            <w:shd w:val="clear" w:color="auto" w:fill="FFFFFF"/>
          </w:rPr>
          <w:t>https://ccs.eng.ufl.edu/</w:t>
        </w:r>
      </w:hyperlink>
      <w:r w:rsidRPr="00D86C6B">
        <w:rPr>
          <w:rStyle w:val="normaltextrun"/>
          <w:rFonts w:ascii="Times New Roman" w:hAnsi="Times New Roman" w:cs="Times New Roman"/>
          <w:sz w:val="20"/>
          <w:szCs w:val="20"/>
          <w:shd w:val="clear" w:color="auto" w:fill="FFFFFF"/>
        </w:rPr>
        <w:t xml:space="preserve">). These opportunities exist for the successful candidate to establish and grow a dynamic research enterprise at </w:t>
      </w:r>
      <w:r w:rsidR="00D86C6B" w:rsidRPr="00D86C6B">
        <w:rPr>
          <w:rStyle w:val="normaltextrun"/>
          <w:rFonts w:ascii="Times New Roman" w:hAnsi="Times New Roman" w:cs="Times New Roman"/>
          <w:sz w:val="20"/>
          <w:szCs w:val="20"/>
          <w:shd w:val="clear" w:color="auto" w:fill="FFFFFF"/>
        </w:rPr>
        <w:t>UF</w:t>
      </w:r>
      <w:r w:rsidRPr="00D86C6B">
        <w:rPr>
          <w:rStyle w:val="normaltextrun"/>
          <w:rFonts w:ascii="Times New Roman" w:hAnsi="Times New Roman" w:cs="Times New Roman"/>
          <w:sz w:val="20"/>
          <w:szCs w:val="20"/>
          <w:shd w:val="clear" w:color="auto" w:fill="FFFFFF"/>
        </w:rPr>
        <w:t>.</w:t>
      </w:r>
      <w:r w:rsidRPr="00D86C6B">
        <w:rPr>
          <w:rStyle w:val="eop"/>
          <w:rFonts w:ascii="Times New Roman" w:hAnsi="Times New Roman" w:cs="Times New Roman"/>
          <w:sz w:val="20"/>
          <w:szCs w:val="20"/>
          <w:shd w:val="clear" w:color="auto" w:fill="FFFFFF"/>
        </w:rPr>
        <w:t> </w:t>
      </w:r>
    </w:p>
    <w:p w14:paraId="39C64D6F" w14:textId="77777777" w:rsidR="00223FAD" w:rsidRPr="00D86C6B" w:rsidRDefault="00223FAD" w:rsidP="00A3153F">
      <w:pPr>
        <w:jc w:val="both"/>
        <w:rPr>
          <w:rStyle w:val="eop"/>
          <w:rFonts w:ascii="Times New Roman" w:hAnsi="Times New Roman" w:cs="Times New Roman"/>
          <w:sz w:val="20"/>
          <w:szCs w:val="20"/>
          <w:shd w:val="clear" w:color="auto" w:fill="FFFFFF"/>
        </w:rPr>
      </w:pPr>
    </w:p>
    <w:p w14:paraId="5F6944FE" w14:textId="73AD8028" w:rsidR="00C52030" w:rsidRPr="00D86C6B" w:rsidRDefault="00C52030" w:rsidP="00A3153F">
      <w:pPr>
        <w:jc w:val="both"/>
        <w:rPr>
          <w:rStyle w:val="eop"/>
          <w:rFonts w:ascii="Times New Roman" w:hAnsi="Times New Roman" w:cs="Times New Roman"/>
          <w:sz w:val="20"/>
          <w:szCs w:val="20"/>
          <w:shd w:val="clear" w:color="auto" w:fill="FFFFFF"/>
        </w:rPr>
      </w:pPr>
      <w:r w:rsidRPr="00D86C6B">
        <w:rPr>
          <w:rStyle w:val="normaltextrun"/>
          <w:rFonts w:ascii="Times New Roman" w:hAnsi="Times New Roman" w:cs="Times New Roman"/>
          <w:sz w:val="20"/>
          <w:szCs w:val="20"/>
          <w:shd w:val="clear" w:color="auto" w:fill="FFFFFF"/>
        </w:rPr>
        <w:t>Minimum Requirements: The successful candidate will have a Ph.D. in Aerospace or Mechanical Engineering or a related field with a strong interest in collaboration. Candidates should have a solid foundation for interdisciplinary research and successful collaborative investigations in relevant disciplines, as demonstrated in their record of peer-reviewed publications and proposal writing. In addition to a passion for research, candidates should have a strong interest in teaching and mentoring graduate and undergraduate students.  </w:t>
      </w:r>
      <w:r w:rsidRPr="00D86C6B">
        <w:rPr>
          <w:rStyle w:val="eop"/>
          <w:rFonts w:ascii="Times New Roman" w:hAnsi="Times New Roman" w:cs="Times New Roman"/>
          <w:sz w:val="20"/>
          <w:szCs w:val="20"/>
          <w:shd w:val="clear" w:color="auto" w:fill="FFFFFF"/>
        </w:rPr>
        <w:t> </w:t>
      </w:r>
    </w:p>
    <w:p w14:paraId="74D39802" w14:textId="640573FF" w:rsidR="00AB47BF" w:rsidRPr="00D86C6B" w:rsidRDefault="00AB47BF" w:rsidP="00A3153F">
      <w:pPr>
        <w:jc w:val="both"/>
        <w:rPr>
          <w:rFonts w:ascii="Times New Roman" w:hAnsi="Times New Roman" w:cs="Times New Roman"/>
          <w:i/>
          <w:sz w:val="20"/>
          <w:szCs w:val="20"/>
        </w:rPr>
      </w:pPr>
      <w:r w:rsidRPr="00D86C6B">
        <w:rPr>
          <w:rFonts w:ascii="Times New Roman" w:hAnsi="Times New Roman" w:cs="Times New Roman"/>
          <w:i/>
          <w:sz w:val="20"/>
          <w:szCs w:val="20"/>
        </w:rPr>
        <w:t xml:space="preserve"> </w:t>
      </w:r>
    </w:p>
    <w:p w14:paraId="5D37D486" w14:textId="472B8B05" w:rsidR="005D655F" w:rsidRPr="00D86C6B" w:rsidRDefault="00112441" w:rsidP="00112441">
      <w:pPr>
        <w:jc w:val="both"/>
        <w:rPr>
          <w:rFonts w:ascii="Times New Roman" w:hAnsi="Times New Roman" w:cs="Times New Roman"/>
          <w:sz w:val="20"/>
          <w:szCs w:val="20"/>
        </w:rPr>
      </w:pPr>
      <w:r w:rsidRPr="00D86C6B">
        <w:rPr>
          <w:rFonts w:ascii="Times New Roman" w:hAnsi="Times New Roman" w:cs="Times New Roman"/>
          <w:sz w:val="20"/>
          <w:szCs w:val="20"/>
        </w:rPr>
        <w:t>The search committee will begin reviewing applications immediately and will continue to receive applications until the position is filled. All applications must be submitted through UFCareers</w:t>
      </w:r>
      <w:r w:rsidRPr="00D86C6B">
        <w:rPr>
          <w:rFonts w:ascii="Times New Roman" w:hAnsi="Times New Roman" w:cs="Times New Roman"/>
          <w:sz w:val="20"/>
          <w:szCs w:val="20"/>
          <w:highlight w:val="yellow"/>
        </w:rPr>
        <w:t xml:space="preserve"> at: </w:t>
      </w:r>
      <w:hyperlink r:id="rId9" w:history="1">
        <w:r w:rsidRPr="00D86C6B">
          <w:rPr>
            <w:rStyle w:val="Hyperlink"/>
            <w:rFonts w:ascii="Times New Roman" w:hAnsi="Times New Roman" w:cs="Times New Roman"/>
            <w:color w:val="auto"/>
            <w:sz w:val="20"/>
            <w:szCs w:val="20"/>
            <w:highlight w:val="yellow"/>
          </w:rPr>
          <w:t>https://facultyjobs.hr.ufl.edu/</w:t>
        </w:r>
      </w:hyperlink>
      <w:r w:rsidRPr="00D86C6B">
        <w:rPr>
          <w:rStyle w:val="Hyperlink"/>
          <w:rFonts w:ascii="Times New Roman" w:hAnsi="Times New Roman" w:cs="Times New Roman"/>
          <w:color w:val="auto"/>
          <w:sz w:val="20"/>
          <w:szCs w:val="20"/>
          <w:highlight w:val="yellow"/>
        </w:rPr>
        <w:t>.</w:t>
      </w:r>
      <w:r w:rsidRPr="00D86C6B">
        <w:rPr>
          <w:rFonts w:ascii="Times New Roman" w:hAnsi="Times New Roman" w:cs="Times New Roman"/>
          <w:sz w:val="20"/>
          <w:szCs w:val="20"/>
          <w:highlight w:val="yellow"/>
        </w:rPr>
        <w:t xml:space="preserve"> (Please see Job Requisition #</w:t>
      </w:r>
      <w:r w:rsidR="00182E78">
        <w:rPr>
          <w:rFonts w:ascii="Times New Roman" w:hAnsi="Times New Roman" w:cs="Times New Roman"/>
          <w:sz w:val="20"/>
          <w:szCs w:val="20"/>
          <w:highlight w:val="yellow"/>
        </w:rPr>
        <w:t>528611</w:t>
      </w:r>
      <w:r w:rsidRPr="00D86C6B">
        <w:rPr>
          <w:rFonts w:ascii="Times New Roman" w:hAnsi="Times New Roman" w:cs="Times New Roman"/>
          <w:sz w:val="20"/>
          <w:szCs w:val="20"/>
          <w:highlight w:val="yellow"/>
        </w:rPr>
        <w:t>).</w:t>
      </w:r>
      <w:r w:rsidRPr="00D86C6B">
        <w:rPr>
          <w:rFonts w:ascii="Times New Roman" w:hAnsi="Times New Roman" w:cs="Times New Roman"/>
          <w:sz w:val="20"/>
          <w:szCs w:val="20"/>
        </w:rPr>
        <w:t xml:space="preserve"> Complete applications must include the following files in PDF format: (1) cover letter (</w:t>
      </w:r>
      <w:r w:rsidRPr="00D86C6B">
        <w:rPr>
          <w:rFonts w:ascii="Times New Roman" w:hAnsi="Times New Roman" w:cs="Times New Roman"/>
          <w:b/>
          <w:bCs/>
          <w:sz w:val="20"/>
          <w:szCs w:val="20"/>
        </w:rPr>
        <w:t>summary, introduction related to hiring emphasis areas</w:t>
      </w:r>
      <w:r w:rsidR="00C52030" w:rsidRPr="00D86C6B">
        <w:rPr>
          <w:rFonts w:ascii="Times New Roman" w:hAnsi="Times New Roman" w:cs="Times New Roman"/>
          <w:b/>
          <w:bCs/>
          <w:sz w:val="20"/>
          <w:szCs w:val="20"/>
        </w:rPr>
        <w:t>, and any synergies with existing MAE focus areas and the CCS</w:t>
      </w:r>
      <w:r w:rsidRPr="00D86C6B">
        <w:rPr>
          <w:rFonts w:ascii="Times New Roman" w:hAnsi="Times New Roman" w:cs="Times New Roman"/>
          <w:sz w:val="20"/>
          <w:szCs w:val="20"/>
        </w:rPr>
        <w:t>)</w:t>
      </w:r>
      <w:r w:rsidR="00152D74" w:rsidRPr="00D86C6B">
        <w:rPr>
          <w:rFonts w:ascii="Times New Roman" w:hAnsi="Times New Roman" w:cs="Times New Roman"/>
          <w:sz w:val="20"/>
          <w:szCs w:val="20"/>
        </w:rPr>
        <w:t xml:space="preserve">, when composing your cover letter, please address to Dr. </w:t>
      </w:r>
      <w:r w:rsidR="00223FAD" w:rsidRPr="00D86C6B">
        <w:rPr>
          <w:rFonts w:ascii="Times New Roman" w:hAnsi="Times New Roman" w:cs="Times New Roman"/>
          <w:sz w:val="20"/>
          <w:szCs w:val="20"/>
        </w:rPr>
        <w:t>Carl Crane</w:t>
      </w:r>
      <w:r w:rsidR="00152D74" w:rsidRPr="00D86C6B">
        <w:rPr>
          <w:rFonts w:ascii="Times New Roman" w:hAnsi="Times New Roman" w:cs="Times New Roman"/>
          <w:sz w:val="20"/>
          <w:szCs w:val="20"/>
        </w:rPr>
        <w:t>, Search Committee Chair</w:t>
      </w:r>
      <w:r w:rsidRPr="00D86C6B">
        <w:rPr>
          <w:rFonts w:ascii="Times New Roman" w:hAnsi="Times New Roman" w:cs="Times New Roman"/>
          <w:sz w:val="20"/>
          <w:szCs w:val="20"/>
        </w:rPr>
        <w:t xml:space="preserve">; </w:t>
      </w:r>
      <w:r w:rsidR="00223FAD" w:rsidRPr="00D86C6B">
        <w:rPr>
          <w:rFonts w:ascii="Times New Roman" w:hAnsi="Times New Roman" w:cs="Times New Roman"/>
          <w:sz w:val="20"/>
          <w:szCs w:val="20"/>
        </w:rPr>
        <w:t xml:space="preserve">Director of the Center for Intelligent Machines and Robotics; </w:t>
      </w:r>
      <w:r w:rsidRPr="00D86C6B">
        <w:rPr>
          <w:rFonts w:ascii="Times New Roman" w:hAnsi="Times New Roman" w:cs="Times New Roman"/>
          <w:sz w:val="20"/>
          <w:szCs w:val="20"/>
        </w:rPr>
        <w:t xml:space="preserve">(2) a curriculum vitae (including a 1-page CV highlights); and (3) the names, addresses, phone numbers, and email addresses of five references. </w:t>
      </w:r>
      <w:r w:rsidRPr="00D86C6B">
        <w:rPr>
          <w:rFonts w:ascii="Times New Roman" w:hAnsi="Times New Roman" w:cs="Times New Roman"/>
          <w:b/>
          <w:bCs/>
          <w:sz w:val="20"/>
          <w:szCs w:val="20"/>
        </w:rPr>
        <w:t xml:space="preserve">Additional required/supplemental documents should be uploaded as one PDF to the “other documents” selection in the application. </w:t>
      </w:r>
      <w:r w:rsidRPr="00D86C6B">
        <w:rPr>
          <w:rFonts w:ascii="Times New Roman" w:hAnsi="Times New Roman" w:cs="Times New Roman"/>
          <w:sz w:val="20"/>
          <w:szCs w:val="20"/>
        </w:rPr>
        <w:t xml:space="preserve">(4). Research program vision statement </w:t>
      </w:r>
      <w:r w:rsidR="00C52030" w:rsidRPr="00D86C6B">
        <w:rPr>
          <w:rFonts w:ascii="Times New Roman" w:hAnsi="Times New Roman" w:cs="Times New Roman"/>
          <w:sz w:val="20"/>
          <w:szCs w:val="20"/>
        </w:rPr>
        <w:t xml:space="preserve">detailing short- and long-term goals, </w:t>
      </w:r>
      <w:r w:rsidRPr="00D86C6B">
        <w:rPr>
          <w:rFonts w:ascii="Times New Roman" w:hAnsi="Times New Roman" w:cs="Times New Roman"/>
          <w:sz w:val="20"/>
          <w:szCs w:val="20"/>
        </w:rPr>
        <w:t xml:space="preserve">with a focus on how those plans will support </w:t>
      </w:r>
      <w:r w:rsidR="005D655F" w:rsidRPr="00D86C6B">
        <w:rPr>
          <w:rFonts w:ascii="Times New Roman" w:hAnsi="Times New Roman" w:cs="Times New Roman"/>
          <w:sz w:val="20"/>
          <w:szCs w:val="20"/>
        </w:rPr>
        <w:t xml:space="preserve">the Department, </w:t>
      </w:r>
      <w:r w:rsidR="00152D74" w:rsidRPr="00D86C6B">
        <w:rPr>
          <w:rFonts w:ascii="Times New Roman" w:hAnsi="Times New Roman" w:cs="Times New Roman"/>
          <w:sz w:val="20"/>
          <w:szCs w:val="20"/>
        </w:rPr>
        <w:t>College,</w:t>
      </w:r>
      <w:r w:rsidR="005D655F" w:rsidRPr="00D86C6B">
        <w:rPr>
          <w:rFonts w:ascii="Times New Roman" w:hAnsi="Times New Roman" w:cs="Times New Roman"/>
          <w:sz w:val="20"/>
          <w:szCs w:val="20"/>
        </w:rPr>
        <w:t xml:space="preserve"> and University. (5)</w:t>
      </w:r>
      <w:r w:rsidRPr="00D86C6B">
        <w:rPr>
          <w:rFonts w:ascii="Times New Roman" w:hAnsi="Times New Roman" w:cs="Times New Roman"/>
          <w:sz w:val="20"/>
          <w:szCs w:val="20"/>
        </w:rPr>
        <w:t>. Teaching statement</w:t>
      </w:r>
      <w:r w:rsidR="00152D74" w:rsidRPr="00D86C6B">
        <w:rPr>
          <w:rFonts w:ascii="Times New Roman" w:hAnsi="Times New Roman" w:cs="Times New Roman"/>
          <w:sz w:val="20"/>
          <w:szCs w:val="20"/>
        </w:rPr>
        <w:t xml:space="preserve"> describing the applicant’s teaching experience and vision for developing a teaching program at the University of Florida</w:t>
      </w:r>
      <w:r w:rsidRPr="00D86C6B">
        <w:rPr>
          <w:rFonts w:ascii="Times New Roman" w:hAnsi="Times New Roman" w:cs="Times New Roman"/>
          <w:sz w:val="20"/>
          <w:szCs w:val="20"/>
        </w:rPr>
        <w:t xml:space="preserve">. </w:t>
      </w:r>
      <w:r w:rsidR="005D655F" w:rsidRPr="00D86C6B">
        <w:rPr>
          <w:rFonts w:ascii="Times New Roman" w:hAnsi="Times New Roman" w:cs="Times New Roman"/>
          <w:sz w:val="20"/>
          <w:szCs w:val="20"/>
        </w:rPr>
        <w:t>(6)</w:t>
      </w:r>
      <w:r w:rsidRPr="00D86C6B">
        <w:rPr>
          <w:rFonts w:ascii="Times New Roman" w:hAnsi="Times New Roman" w:cs="Times New Roman"/>
          <w:sz w:val="20"/>
          <w:szCs w:val="20"/>
        </w:rPr>
        <w:t xml:space="preserve">. Up to three </w:t>
      </w:r>
      <w:r w:rsidR="00152D74" w:rsidRPr="00D86C6B">
        <w:rPr>
          <w:rFonts w:ascii="Times New Roman" w:hAnsi="Times New Roman" w:cs="Times New Roman"/>
          <w:sz w:val="20"/>
          <w:szCs w:val="20"/>
        </w:rPr>
        <w:t>refereed</w:t>
      </w:r>
      <w:r w:rsidRPr="00D86C6B">
        <w:rPr>
          <w:rFonts w:ascii="Times New Roman" w:hAnsi="Times New Roman" w:cs="Times New Roman"/>
          <w:sz w:val="20"/>
          <w:szCs w:val="20"/>
        </w:rPr>
        <w:t xml:space="preserve"> journal </w:t>
      </w:r>
      <w:r w:rsidR="00152D74" w:rsidRPr="00D86C6B">
        <w:rPr>
          <w:rFonts w:ascii="Times New Roman" w:hAnsi="Times New Roman" w:cs="Times New Roman"/>
          <w:sz w:val="20"/>
          <w:szCs w:val="20"/>
        </w:rPr>
        <w:t xml:space="preserve">or conference </w:t>
      </w:r>
      <w:r w:rsidRPr="00D86C6B">
        <w:rPr>
          <w:rFonts w:ascii="Times New Roman" w:hAnsi="Times New Roman" w:cs="Times New Roman"/>
          <w:sz w:val="20"/>
          <w:szCs w:val="20"/>
        </w:rPr>
        <w:t>articles (co-) authored by the applicant. The anticipated start date</w:t>
      </w:r>
      <w:r w:rsidR="00152D74" w:rsidRPr="00D86C6B">
        <w:rPr>
          <w:rFonts w:ascii="Times New Roman" w:hAnsi="Times New Roman" w:cs="Times New Roman"/>
          <w:sz w:val="20"/>
          <w:szCs w:val="20"/>
        </w:rPr>
        <w:t xml:space="preserve"> is Fall 2024</w:t>
      </w:r>
      <w:r w:rsidRPr="00D86C6B">
        <w:rPr>
          <w:rFonts w:ascii="Times New Roman" w:hAnsi="Times New Roman" w:cs="Times New Roman"/>
          <w:sz w:val="20"/>
          <w:szCs w:val="20"/>
        </w:rPr>
        <w:t xml:space="preserve"> with some flexibility for a </w:t>
      </w:r>
      <w:r w:rsidR="00152D74" w:rsidRPr="00D86C6B">
        <w:rPr>
          <w:rFonts w:ascii="Times New Roman" w:hAnsi="Times New Roman" w:cs="Times New Roman"/>
          <w:sz w:val="20"/>
          <w:szCs w:val="20"/>
        </w:rPr>
        <w:t>later</w:t>
      </w:r>
      <w:r w:rsidRPr="00D86C6B">
        <w:rPr>
          <w:rFonts w:ascii="Times New Roman" w:hAnsi="Times New Roman" w:cs="Times New Roman"/>
          <w:sz w:val="20"/>
          <w:szCs w:val="20"/>
        </w:rPr>
        <w:t xml:space="preserve"> start based on individual needs. </w:t>
      </w:r>
    </w:p>
    <w:p w14:paraId="6CAD7217" w14:textId="77777777" w:rsidR="00152D74" w:rsidRPr="00D86C6B" w:rsidRDefault="00152D74" w:rsidP="00112441">
      <w:pPr>
        <w:jc w:val="both"/>
        <w:rPr>
          <w:rFonts w:ascii="Times New Roman" w:hAnsi="Times New Roman" w:cs="Times New Roman"/>
          <w:sz w:val="20"/>
          <w:szCs w:val="20"/>
        </w:rPr>
      </w:pPr>
    </w:p>
    <w:p w14:paraId="77E4211E" w14:textId="1CB20200" w:rsidR="00152D74" w:rsidRPr="00D86C6B" w:rsidRDefault="00152D74" w:rsidP="00112441">
      <w:pPr>
        <w:jc w:val="both"/>
        <w:rPr>
          <w:rFonts w:ascii="Times New Roman" w:hAnsi="Times New Roman" w:cs="Times New Roman"/>
          <w:sz w:val="20"/>
          <w:szCs w:val="20"/>
        </w:rPr>
      </w:pPr>
      <w:r w:rsidRPr="00D86C6B">
        <w:rPr>
          <w:rStyle w:val="normaltextrun"/>
          <w:rFonts w:ascii="Times New Roman" w:hAnsi="Times New Roman" w:cs="Times New Roman"/>
          <w:sz w:val="20"/>
          <w:szCs w:val="20"/>
          <w:shd w:val="clear" w:color="auto" w:fill="FFFFFF"/>
        </w:rPr>
        <w:t>The Mechanical &amp; Aerospace Engineering Department (MAE) is one of the largest degree-granting units at the University of Florida. The Department has over 60 faculty members, 500 graduate students, 1900 undergraduate students and over $18 million in annual research expenditures (2022 ASEE). BS, MS, and PhD degrees are offered in both Mechanical Engineering and Aerospace Engineering. MAE is home to over a dozen student societies and provides exceptional dedicated facilities and financial support for our student-led design/build/compete organizations that routinely capture top placement at national and international competitions. Traditional strengths in solid mechanics and design, thermal fluid systems, and dynamics and controls are leveraged in many interdisciplinary and cutting-edge efforts that include autonomous systems, multiphase turbulent systems, experimental mechanics, advanced manufacturing, novel energy systems, computational methods, soft-matter engineering, and aerospace technologies and systems.</w:t>
      </w:r>
      <w:r w:rsidRPr="00D86C6B">
        <w:rPr>
          <w:rStyle w:val="eop"/>
          <w:rFonts w:ascii="Times New Roman" w:hAnsi="Times New Roman" w:cs="Times New Roman"/>
          <w:sz w:val="20"/>
          <w:szCs w:val="20"/>
          <w:shd w:val="clear" w:color="auto" w:fill="FFFFFF"/>
        </w:rPr>
        <w:t> </w:t>
      </w:r>
    </w:p>
    <w:p w14:paraId="2D4B56D3" w14:textId="77777777" w:rsidR="00152D74" w:rsidRPr="00D86C6B" w:rsidRDefault="00152D74" w:rsidP="00112441">
      <w:pPr>
        <w:jc w:val="both"/>
        <w:rPr>
          <w:rFonts w:ascii="Times New Roman" w:hAnsi="Times New Roman" w:cs="Times New Roman"/>
          <w:sz w:val="20"/>
          <w:szCs w:val="20"/>
        </w:rPr>
      </w:pPr>
    </w:p>
    <w:p w14:paraId="3DF19208" w14:textId="1C9A9489" w:rsidR="005D655F" w:rsidRPr="00D86C6B" w:rsidRDefault="005D655F" w:rsidP="005D655F">
      <w:pPr>
        <w:jc w:val="both"/>
        <w:rPr>
          <w:rFonts w:ascii="Times New Roman" w:hAnsi="Times New Roman" w:cs="Times New Roman"/>
          <w:sz w:val="20"/>
          <w:szCs w:val="20"/>
        </w:rPr>
      </w:pPr>
      <w:bookmarkStart w:id="0" w:name="_Hlk89839806"/>
      <w:r w:rsidRPr="00D86C6B">
        <w:rPr>
          <w:rFonts w:ascii="Times New Roman" w:hAnsi="Times New Roman" w:cs="Times New Roman"/>
          <w:sz w:val="20"/>
          <w:szCs w:val="20"/>
          <w:lang w:val="en-CA"/>
        </w:rPr>
        <w:t>The University of Florida is the flagship campus of the State of Florida university system and is ranked as the</w:t>
      </w:r>
      <w:r w:rsidR="00152D74" w:rsidRPr="00D86C6B">
        <w:rPr>
          <w:rFonts w:ascii="Times New Roman" w:hAnsi="Times New Roman" w:cs="Times New Roman"/>
          <w:sz w:val="20"/>
          <w:szCs w:val="20"/>
          <w:lang w:val="en-CA"/>
        </w:rPr>
        <w:t xml:space="preserve"> #1</w:t>
      </w:r>
      <w:r w:rsidRPr="00D86C6B">
        <w:rPr>
          <w:rFonts w:ascii="Times New Roman" w:hAnsi="Times New Roman" w:cs="Times New Roman"/>
          <w:sz w:val="20"/>
          <w:szCs w:val="20"/>
          <w:lang w:val="en-CA"/>
        </w:rPr>
        <w:t xml:space="preserve"> best public US university according to </w:t>
      </w:r>
      <w:r w:rsidR="00152D74" w:rsidRPr="00D86C6B">
        <w:rPr>
          <w:rFonts w:ascii="Times New Roman" w:hAnsi="Times New Roman" w:cs="Times New Roman"/>
          <w:sz w:val="20"/>
          <w:szCs w:val="20"/>
          <w:lang w:val="en-CA"/>
        </w:rPr>
        <w:t>the Wall Street Journal</w:t>
      </w:r>
      <w:r w:rsidRPr="00D86C6B">
        <w:rPr>
          <w:rFonts w:ascii="Times New Roman" w:hAnsi="Times New Roman" w:cs="Times New Roman"/>
          <w:sz w:val="20"/>
          <w:szCs w:val="20"/>
          <w:lang w:val="en-CA"/>
        </w:rPr>
        <w:t xml:space="preserve">. UF recently announced a $70 million artificial intelligence partnership with NVIDIA to </w:t>
      </w:r>
      <w:r w:rsidRPr="00D86C6B">
        <w:rPr>
          <w:rFonts w:ascii="Times New Roman" w:hAnsi="Times New Roman" w:cs="Times New Roman"/>
          <w:sz w:val="20"/>
          <w:szCs w:val="20"/>
          <w:lang w:val="en-CA"/>
        </w:rPr>
        <w:lastRenderedPageBreak/>
        <w:t xml:space="preserve">create an AI-centric data center that houses the world's fastest AI supercomputer in higher education. </w:t>
      </w:r>
      <w:r w:rsidRPr="00D86C6B">
        <w:rPr>
          <w:rFonts w:ascii="Times New Roman" w:hAnsi="Times New Roman" w:cs="Times New Roman"/>
          <w:sz w:val="20"/>
          <w:szCs w:val="20"/>
        </w:rPr>
        <w:t xml:space="preserve">For more information about the college, please visit </w:t>
      </w:r>
      <w:hyperlink r:id="rId10" w:history="1">
        <w:r w:rsidRPr="00D86C6B">
          <w:rPr>
            <w:rStyle w:val="Hyperlink"/>
            <w:rFonts w:ascii="Times New Roman" w:hAnsi="Times New Roman" w:cs="Times New Roman"/>
            <w:color w:val="auto"/>
            <w:sz w:val="20"/>
            <w:szCs w:val="20"/>
          </w:rPr>
          <w:t>http://eng.ufl.edu</w:t>
        </w:r>
      </w:hyperlink>
      <w:r w:rsidRPr="00D86C6B">
        <w:rPr>
          <w:rFonts w:ascii="Times New Roman" w:hAnsi="Times New Roman" w:cs="Times New Roman"/>
          <w:sz w:val="20"/>
          <w:szCs w:val="20"/>
        </w:rPr>
        <w:t xml:space="preserve">. </w:t>
      </w:r>
    </w:p>
    <w:p w14:paraId="777C1E76" w14:textId="77777777" w:rsidR="005D655F" w:rsidRPr="00D86C6B" w:rsidRDefault="005D655F" w:rsidP="005D655F">
      <w:pPr>
        <w:jc w:val="both"/>
        <w:rPr>
          <w:rFonts w:ascii="Times New Roman" w:hAnsi="Times New Roman" w:cs="Times New Roman"/>
          <w:sz w:val="20"/>
          <w:szCs w:val="20"/>
        </w:rPr>
      </w:pPr>
    </w:p>
    <w:p w14:paraId="6FA981BC" w14:textId="1EA44C4F" w:rsidR="005D655F" w:rsidRPr="00D86C6B" w:rsidRDefault="005D655F" w:rsidP="005D655F">
      <w:pPr>
        <w:jc w:val="both"/>
        <w:rPr>
          <w:rFonts w:ascii="Times New Roman" w:hAnsi="Times New Roman" w:cs="Times New Roman"/>
          <w:sz w:val="20"/>
          <w:szCs w:val="20"/>
        </w:rPr>
      </w:pPr>
      <w:r w:rsidRPr="00D86C6B">
        <w:rPr>
          <w:rFonts w:ascii="Times New Roman" w:hAnsi="Times New Roman" w:cs="Times New Roman"/>
          <w:sz w:val="20"/>
          <w:szCs w:val="20"/>
        </w:rPr>
        <w:t xml:space="preserve">The final candidate will be required to provide an official transcript to the hiring department upon hire. A transcript will not be considered “official” if a designation of “Issued to Student” is visible. Degrees earned from an educational institution outside of the United States are required to be evaluated by a professional credentialing service provider approved by National Association of Credential Evaluation Services (NACES). </w:t>
      </w:r>
    </w:p>
    <w:bookmarkEnd w:id="0"/>
    <w:p w14:paraId="54E306A7" w14:textId="77777777" w:rsidR="005D655F" w:rsidRPr="00D86C6B" w:rsidRDefault="005D655F" w:rsidP="005D655F">
      <w:pPr>
        <w:pStyle w:val="NormalWeb"/>
        <w:shd w:val="clear" w:color="auto" w:fill="FFFFFF"/>
        <w:spacing w:before="0" w:beforeAutospacing="0" w:after="0" w:afterAutospacing="0"/>
        <w:rPr>
          <w:spacing w:val="3"/>
          <w:sz w:val="20"/>
          <w:szCs w:val="20"/>
        </w:rPr>
      </w:pPr>
    </w:p>
    <w:p w14:paraId="528C201F" w14:textId="77777777" w:rsidR="00CA275F" w:rsidRDefault="005D655F" w:rsidP="005D655F">
      <w:pPr>
        <w:pStyle w:val="NormalWeb"/>
        <w:shd w:val="clear" w:color="auto" w:fill="FFFFFF"/>
        <w:spacing w:before="0" w:beforeAutospacing="0" w:after="0" w:afterAutospacing="0"/>
        <w:rPr>
          <w:spacing w:val="3"/>
          <w:sz w:val="20"/>
          <w:szCs w:val="20"/>
        </w:rPr>
      </w:pPr>
      <w:r w:rsidRPr="00D86C6B">
        <w:rPr>
          <w:spacing w:val="3"/>
          <w:sz w:val="20"/>
          <w:szCs w:val="20"/>
        </w:rPr>
        <w:t>The University of Florida is an equal opportunity institution dedicated to building a broadly diverse and inclusive faculty and staff. The University of Florida is An Equal Employment Opportunity Institution. If accommodation due to a disability is needed to apply for this position, please call 352/392-2477 or the Florida Relay System at 800/955-8771 (TDD). Hiring is contingent upon eligibility to work in the US. Searches are conducted in accordance with Florida's Sunshine Law.</w:t>
      </w:r>
      <w:bookmarkStart w:id="1" w:name="_Hlk89839826"/>
      <w:r w:rsidRPr="00D86C6B">
        <w:rPr>
          <w:spacing w:val="3"/>
          <w:sz w:val="20"/>
          <w:szCs w:val="20"/>
        </w:rPr>
        <w:t xml:space="preserve"> </w:t>
      </w:r>
    </w:p>
    <w:p w14:paraId="2B5E4BF7" w14:textId="77777777" w:rsidR="00CA275F" w:rsidRDefault="00CA275F" w:rsidP="005D655F">
      <w:pPr>
        <w:pStyle w:val="NormalWeb"/>
        <w:shd w:val="clear" w:color="auto" w:fill="FFFFFF"/>
        <w:spacing w:before="0" w:beforeAutospacing="0" w:after="0" w:afterAutospacing="0"/>
        <w:rPr>
          <w:spacing w:val="3"/>
          <w:sz w:val="20"/>
          <w:szCs w:val="20"/>
        </w:rPr>
      </w:pPr>
    </w:p>
    <w:p w14:paraId="5229AA66" w14:textId="64B914C2" w:rsidR="005D655F" w:rsidRPr="00D86C6B" w:rsidRDefault="005D655F" w:rsidP="005D655F">
      <w:pPr>
        <w:pStyle w:val="NormalWeb"/>
        <w:shd w:val="clear" w:color="auto" w:fill="FFFFFF"/>
        <w:spacing w:before="0" w:beforeAutospacing="0" w:after="0" w:afterAutospacing="0"/>
        <w:rPr>
          <w:sz w:val="20"/>
          <w:szCs w:val="20"/>
        </w:rPr>
      </w:pPr>
      <w:r w:rsidRPr="00D86C6B">
        <w:rPr>
          <w:sz w:val="20"/>
          <w:szCs w:val="20"/>
        </w:rPr>
        <w:t>The University of Florida is committed to nondiscrimination with respect to race, creed, color, religion, age, disability, sex, sexual orientation, gender identity and expression, marital status, national origin, political opinions or affiliations, genetic information, and veteran status in all aspects of employment including recruitment, hiring, promotions, transfers, discipline, terminations, wage and salary administration, benefits, and training.</w:t>
      </w:r>
    </w:p>
    <w:bookmarkEnd w:id="1"/>
    <w:p w14:paraId="237AED4A" w14:textId="77777777" w:rsidR="005D655F" w:rsidRPr="00D86C6B" w:rsidRDefault="005D655F" w:rsidP="005D655F">
      <w:pPr>
        <w:jc w:val="both"/>
        <w:rPr>
          <w:rFonts w:ascii="Times New Roman" w:hAnsi="Times New Roman" w:cs="Times New Roman"/>
          <w:sz w:val="20"/>
          <w:szCs w:val="20"/>
        </w:rPr>
      </w:pPr>
    </w:p>
    <w:p w14:paraId="574707AE" w14:textId="77777777" w:rsidR="00793F18" w:rsidRPr="00D86C6B" w:rsidRDefault="00793F18" w:rsidP="005D655F">
      <w:pPr>
        <w:pStyle w:val="NormalWeb"/>
        <w:shd w:val="clear" w:color="auto" w:fill="FFFFFF"/>
        <w:spacing w:after="120"/>
        <w:contextualSpacing/>
        <w:jc w:val="both"/>
        <w:textAlignment w:val="baseline"/>
        <w:rPr>
          <w:sz w:val="20"/>
          <w:szCs w:val="20"/>
        </w:rPr>
      </w:pPr>
    </w:p>
    <w:sectPr w:rsidR="00793F18" w:rsidRPr="00D86C6B" w:rsidSect="00A3153F">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02F9" w14:textId="77777777" w:rsidR="000F0BC9" w:rsidRDefault="000F0BC9" w:rsidP="00885159">
      <w:r>
        <w:separator/>
      </w:r>
    </w:p>
  </w:endnote>
  <w:endnote w:type="continuationSeparator" w:id="0">
    <w:p w14:paraId="77EB69CC" w14:textId="77777777" w:rsidR="000F0BC9" w:rsidRDefault="000F0BC9" w:rsidP="0088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EB9C" w14:textId="77777777" w:rsidR="000F0BC9" w:rsidRDefault="000F0BC9" w:rsidP="00885159">
      <w:r>
        <w:separator/>
      </w:r>
    </w:p>
  </w:footnote>
  <w:footnote w:type="continuationSeparator" w:id="0">
    <w:p w14:paraId="526B3E2C" w14:textId="77777777" w:rsidR="000F0BC9" w:rsidRDefault="000F0BC9" w:rsidP="00885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BF"/>
    <w:rsid w:val="00014AF5"/>
    <w:rsid w:val="00052687"/>
    <w:rsid w:val="00091F44"/>
    <w:rsid w:val="000A69F9"/>
    <w:rsid w:val="000A7ABC"/>
    <w:rsid w:val="000F0BC9"/>
    <w:rsid w:val="000F77DA"/>
    <w:rsid w:val="001024D1"/>
    <w:rsid w:val="00112441"/>
    <w:rsid w:val="00112F41"/>
    <w:rsid w:val="00152D74"/>
    <w:rsid w:val="00182E78"/>
    <w:rsid w:val="001B6B97"/>
    <w:rsid w:val="001F5431"/>
    <w:rsid w:val="00207FBB"/>
    <w:rsid w:val="00223FAD"/>
    <w:rsid w:val="00277D1D"/>
    <w:rsid w:val="002A58EC"/>
    <w:rsid w:val="002D373B"/>
    <w:rsid w:val="002F29EA"/>
    <w:rsid w:val="00323A08"/>
    <w:rsid w:val="003450FB"/>
    <w:rsid w:val="003554FD"/>
    <w:rsid w:val="00376784"/>
    <w:rsid w:val="00391703"/>
    <w:rsid w:val="003A549A"/>
    <w:rsid w:val="003D0F86"/>
    <w:rsid w:val="0041018E"/>
    <w:rsid w:val="00412FD4"/>
    <w:rsid w:val="004339E5"/>
    <w:rsid w:val="00575E87"/>
    <w:rsid w:val="005A5F29"/>
    <w:rsid w:val="005B38C2"/>
    <w:rsid w:val="005D655F"/>
    <w:rsid w:val="005D7BF3"/>
    <w:rsid w:val="005E593D"/>
    <w:rsid w:val="00621C01"/>
    <w:rsid w:val="00640DC2"/>
    <w:rsid w:val="00646687"/>
    <w:rsid w:val="00647EB8"/>
    <w:rsid w:val="0066676D"/>
    <w:rsid w:val="00696BD0"/>
    <w:rsid w:val="006A7510"/>
    <w:rsid w:val="006B5521"/>
    <w:rsid w:val="006D348D"/>
    <w:rsid w:val="00793F18"/>
    <w:rsid w:val="00794DE4"/>
    <w:rsid w:val="007B4812"/>
    <w:rsid w:val="007D02EA"/>
    <w:rsid w:val="008078AC"/>
    <w:rsid w:val="0082092B"/>
    <w:rsid w:val="00843CA9"/>
    <w:rsid w:val="00866492"/>
    <w:rsid w:val="00881EAD"/>
    <w:rsid w:val="00885159"/>
    <w:rsid w:val="00900DC9"/>
    <w:rsid w:val="00964769"/>
    <w:rsid w:val="0098548D"/>
    <w:rsid w:val="00A3153F"/>
    <w:rsid w:val="00AB47BF"/>
    <w:rsid w:val="00AB4A4E"/>
    <w:rsid w:val="00AD4E6C"/>
    <w:rsid w:val="00BB2354"/>
    <w:rsid w:val="00BB29C7"/>
    <w:rsid w:val="00C251C6"/>
    <w:rsid w:val="00C52030"/>
    <w:rsid w:val="00C5403D"/>
    <w:rsid w:val="00C74ABA"/>
    <w:rsid w:val="00C95950"/>
    <w:rsid w:val="00CA275F"/>
    <w:rsid w:val="00CA29B2"/>
    <w:rsid w:val="00D05F87"/>
    <w:rsid w:val="00D62CB7"/>
    <w:rsid w:val="00D86C6B"/>
    <w:rsid w:val="00D96A96"/>
    <w:rsid w:val="00DE31C0"/>
    <w:rsid w:val="00E162B1"/>
    <w:rsid w:val="00E32D30"/>
    <w:rsid w:val="00E9376C"/>
    <w:rsid w:val="00EB06CB"/>
    <w:rsid w:val="00ED788D"/>
    <w:rsid w:val="00EE2982"/>
    <w:rsid w:val="00EF467F"/>
    <w:rsid w:val="00F07DEE"/>
    <w:rsid w:val="00F22CB3"/>
    <w:rsid w:val="00F33380"/>
    <w:rsid w:val="00F465E3"/>
    <w:rsid w:val="00F65389"/>
    <w:rsid w:val="00F8398C"/>
    <w:rsid w:val="00FC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F9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7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7BF"/>
    <w:rPr>
      <w:rFonts w:ascii="Times New Roman" w:hAnsi="Times New Roman" w:cs="Times New Roman"/>
      <w:sz w:val="18"/>
      <w:szCs w:val="18"/>
    </w:rPr>
  </w:style>
  <w:style w:type="character" w:styleId="Hyperlink">
    <w:name w:val="Hyperlink"/>
    <w:basedOn w:val="DefaultParagraphFont"/>
    <w:uiPriority w:val="99"/>
    <w:unhideWhenUsed/>
    <w:rsid w:val="00AB47BF"/>
    <w:rPr>
      <w:color w:val="0563C1" w:themeColor="hyperlink"/>
      <w:u w:val="single"/>
    </w:rPr>
  </w:style>
  <w:style w:type="paragraph" w:styleId="Header">
    <w:name w:val="header"/>
    <w:basedOn w:val="Normal"/>
    <w:link w:val="HeaderChar"/>
    <w:uiPriority w:val="99"/>
    <w:unhideWhenUsed/>
    <w:rsid w:val="00885159"/>
    <w:pPr>
      <w:tabs>
        <w:tab w:val="center" w:pos="4680"/>
        <w:tab w:val="right" w:pos="9360"/>
      </w:tabs>
    </w:pPr>
  </w:style>
  <w:style w:type="character" w:customStyle="1" w:styleId="HeaderChar">
    <w:name w:val="Header Char"/>
    <w:basedOn w:val="DefaultParagraphFont"/>
    <w:link w:val="Header"/>
    <w:uiPriority w:val="99"/>
    <w:rsid w:val="00885159"/>
  </w:style>
  <w:style w:type="paragraph" w:styleId="Footer">
    <w:name w:val="footer"/>
    <w:basedOn w:val="Normal"/>
    <w:link w:val="FooterChar"/>
    <w:uiPriority w:val="99"/>
    <w:unhideWhenUsed/>
    <w:rsid w:val="00885159"/>
    <w:pPr>
      <w:tabs>
        <w:tab w:val="center" w:pos="4680"/>
        <w:tab w:val="right" w:pos="9360"/>
      </w:tabs>
    </w:pPr>
  </w:style>
  <w:style w:type="character" w:customStyle="1" w:styleId="FooterChar">
    <w:name w:val="Footer Char"/>
    <w:basedOn w:val="DefaultParagraphFont"/>
    <w:link w:val="Footer"/>
    <w:uiPriority w:val="99"/>
    <w:rsid w:val="00885159"/>
  </w:style>
  <w:style w:type="character" w:styleId="UnresolvedMention">
    <w:name w:val="Unresolved Mention"/>
    <w:basedOn w:val="DefaultParagraphFont"/>
    <w:uiPriority w:val="99"/>
    <w:semiHidden/>
    <w:unhideWhenUsed/>
    <w:rsid w:val="00866492"/>
    <w:rPr>
      <w:color w:val="605E5C"/>
      <w:shd w:val="clear" w:color="auto" w:fill="E1DFDD"/>
    </w:rPr>
  </w:style>
  <w:style w:type="character" w:styleId="FollowedHyperlink">
    <w:name w:val="FollowedHyperlink"/>
    <w:basedOn w:val="DefaultParagraphFont"/>
    <w:uiPriority w:val="99"/>
    <w:semiHidden/>
    <w:unhideWhenUsed/>
    <w:rsid w:val="00866492"/>
    <w:rPr>
      <w:color w:val="954F72" w:themeColor="followedHyperlink"/>
      <w:u w:val="single"/>
    </w:rPr>
  </w:style>
  <w:style w:type="character" w:styleId="CommentReference">
    <w:name w:val="annotation reference"/>
    <w:basedOn w:val="DefaultParagraphFont"/>
    <w:uiPriority w:val="99"/>
    <w:semiHidden/>
    <w:unhideWhenUsed/>
    <w:rsid w:val="00F33380"/>
    <w:rPr>
      <w:sz w:val="16"/>
      <w:szCs w:val="16"/>
    </w:rPr>
  </w:style>
  <w:style w:type="paragraph" w:styleId="CommentText">
    <w:name w:val="annotation text"/>
    <w:basedOn w:val="Normal"/>
    <w:link w:val="CommentTextChar"/>
    <w:uiPriority w:val="99"/>
    <w:semiHidden/>
    <w:unhideWhenUsed/>
    <w:rsid w:val="00F33380"/>
    <w:rPr>
      <w:sz w:val="20"/>
      <w:szCs w:val="20"/>
    </w:rPr>
  </w:style>
  <w:style w:type="character" w:customStyle="1" w:styleId="CommentTextChar">
    <w:name w:val="Comment Text Char"/>
    <w:basedOn w:val="DefaultParagraphFont"/>
    <w:link w:val="CommentText"/>
    <w:uiPriority w:val="99"/>
    <w:semiHidden/>
    <w:rsid w:val="00F33380"/>
    <w:rPr>
      <w:sz w:val="20"/>
      <w:szCs w:val="20"/>
    </w:rPr>
  </w:style>
  <w:style w:type="paragraph" w:styleId="CommentSubject">
    <w:name w:val="annotation subject"/>
    <w:basedOn w:val="CommentText"/>
    <w:next w:val="CommentText"/>
    <w:link w:val="CommentSubjectChar"/>
    <w:uiPriority w:val="99"/>
    <w:semiHidden/>
    <w:unhideWhenUsed/>
    <w:rsid w:val="00F33380"/>
    <w:rPr>
      <w:b/>
      <w:bCs/>
    </w:rPr>
  </w:style>
  <w:style w:type="character" w:customStyle="1" w:styleId="CommentSubjectChar">
    <w:name w:val="Comment Subject Char"/>
    <w:basedOn w:val="CommentTextChar"/>
    <w:link w:val="CommentSubject"/>
    <w:uiPriority w:val="99"/>
    <w:semiHidden/>
    <w:rsid w:val="00F33380"/>
    <w:rPr>
      <w:b/>
      <w:bCs/>
      <w:sz w:val="20"/>
      <w:szCs w:val="20"/>
    </w:rPr>
  </w:style>
  <w:style w:type="paragraph" w:styleId="NormalWeb">
    <w:name w:val="Normal (Web)"/>
    <w:basedOn w:val="Normal"/>
    <w:uiPriority w:val="99"/>
    <w:unhideWhenUsed/>
    <w:rsid w:val="001024D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52030"/>
  </w:style>
  <w:style w:type="character" w:customStyle="1" w:styleId="eop">
    <w:name w:val="eop"/>
    <w:basedOn w:val="DefaultParagraphFont"/>
    <w:rsid w:val="00C5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0293">
      <w:bodyDiv w:val="1"/>
      <w:marLeft w:val="0"/>
      <w:marRight w:val="0"/>
      <w:marTop w:val="0"/>
      <w:marBottom w:val="0"/>
      <w:divBdr>
        <w:top w:val="none" w:sz="0" w:space="0" w:color="auto"/>
        <w:left w:val="none" w:sz="0" w:space="0" w:color="auto"/>
        <w:bottom w:val="none" w:sz="0" w:space="0" w:color="auto"/>
        <w:right w:val="none" w:sz="0" w:space="0" w:color="auto"/>
      </w:divBdr>
      <w:divsChild>
        <w:div w:id="612051594">
          <w:marLeft w:val="0"/>
          <w:marRight w:val="0"/>
          <w:marTop w:val="0"/>
          <w:marBottom w:val="0"/>
          <w:divBdr>
            <w:top w:val="none" w:sz="0" w:space="0" w:color="auto"/>
            <w:left w:val="none" w:sz="0" w:space="0" w:color="auto"/>
            <w:bottom w:val="none" w:sz="0" w:space="0" w:color="auto"/>
            <w:right w:val="none" w:sz="0" w:space="0" w:color="auto"/>
          </w:divBdr>
        </w:div>
        <w:div w:id="112722508">
          <w:marLeft w:val="0"/>
          <w:marRight w:val="0"/>
          <w:marTop w:val="0"/>
          <w:marBottom w:val="0"/>
          <w:divBdr>
            <w:top w:val="none" w:sz="0" w:space="0" w:color="auto"/>
            <w:left w:val="none" w:sz="0" w:space="0" w:color="auto"/>
            <w:bottom w:val="none" w:sz="0" w:space="0" w:color="auto"/>
            <w:right w:val="none" w:sz="0" w:space="0" w:color="auto"/>
          </w:divBdr>
        </w:div>
        <w:div w:id="514802955">
          <w:marLeft w:val="0"/>
          <w:marRight w:val="0"/>
          <w:marTop w:val="0"/>
          <w:marBottom w:val="0"/>
          <w:divBdr>
            <w:top w:val="none" w:sz="0" w:space="0" w:color="auto"/>
            <w:left w:val="none" w:sz="0" w:space="0" w:color="auto"/>
            <w:bottom w:val="none" w:sz="0" w:space="0" w:color="auto"/>
            <w:right w:val="none" w:sz="0" w:space="0" w:color="auto"/>
          </w:divBdr>
        </w:div>
        <w:div w:id="1626157353">
          <w:marLeft w:val="0"/>
          <w:marRight w:val="0"/>
          <w:marTop w:val="0"/>
          <w:marBottom w:val="0"/>
          <w:divBdr>
            <w:top w:val="none" w:sz="0" w:space="0" w:color="auto"/>
            <w:left w:val="none" w:sz="0" w:space="0" w:color="auto"/>
            <w:bottom w:val="none" w:sz="0" w:space="0" w:color="auto"/>
            <w:right w:val="none" w:sz="0" w:space="0" w:color="auto"/>
          </w:divBdr>
        </w:div>
        <w:div w:id="86312867">
          <w:marLeft w:val="0"/>
          <w:marRight w:val="0"/>
          <w:marTop w:val="0"/>
          <w:marBottom w:val="0"/>
          <w:divBdr>
            <w:top w:val="none" w:sz="0" w:space="0" w:color="auto"/>
            <w:left w:val="none" w:sz="0" w:space="0" w:color="auto"/>
            <w:bottom w:val="none" w:sz="0" w:space="0" w:color="auto"/>
            <w:right w:val="none" w:sz="0" w:space="0" w:color="auto"/>
          </w:divBdr>
        </w:div>
        <w:div w:id="1955287093">
          <w:marLeft w:val="0"/>
          <w:marRight w:val="0"/>
          <w:marTop w:val="0"/>
          <w:marBottom w:val="0"/>
          <w:divBdr>
            <w:top w:val="none" w:sz="0" w:space="0" w:color="auto"/>
            <w:left w:val="none" w:sz="0" w:space="0" w:color="auto"/>
            <w:bottom w:val="none" w:sz="0" w:space="0" w:color="auto"/>
            <w:right w:val="none" w:sz="0" w:space="0" w:color="auto"/>
          </w:divBdr>
        </w:div>
        <w:div w:id="530798835">
          <w:marLeft w:val="0"/>
          <w:marRight w:val="0"/>
          <w:marTop w:val="0"/>
          <w:marBottom w:val="0"/>
          <w:divBdr>
            <w:top w:val="none" w:sz="0" w:space="0" w:color="auto"/>
            <w:left w:val="none" w:sz="0" w:space="0" w:color="auto"/>
            <w:bottom w:val="none" w:sz="0" w:space="0" w:color="auto"/>
            <w:right w:val="none" w:sz="0" w:space="0" w:color="auto"/>
          </w:divBdr>
        </w:div>
        <w:div w:id="1924489322">
          <w:marLeft w:val="0"/>
          <w:marRight w:val="0"/>
          <w:marTop w:val="0"/>
          <w:marBottom w:val="0"/>
          <w:divBdr>
            <w:top w:val="none" w:sz="0" w:space="0" w:color="auto"/>
            <w:left w:val="none" w:sz="0" w:space="0" w:color="auto"/>
            <w:bottom w:val="none" w:sz="0" w:space="0" w:color="auto"/>
            <w:right w:val="none" w:sz="0" w:space="0" w:color="auto"/>
          </w:divBdr>
        </w:div>
        <w:div w:id="1995791467">
          <w:marLeft w:val="0"/>
          <w:marRight w:val="0"/>
          <w:marTop w:val="0"/>
          <w:marBottom w:val="0"/>
          <w:divBdr>
            <w:top w:val="none" w:sz="0" w:space="0" w:color="auto"/>
            <w:left w:val="none" w:sz="0" w:space="0" w:color="auto"/>
            <w:bottom w:val="none" w:sz="0" w:space="0" w:color="auto"/>
            <w:right w:val="none" w:sz="0" w:space="0" w:color="auto"/>
          </w:divBdr>
        </w:div>
        <w:div w:id="714617852">
          <w:marLeft w:val="0"/>
          <w:marRight w:val="0"/>
          <w:marTop w:val="0"/>
          <w:marBottom w:val="0"/>
          <w:divBdr>
            <w:top w:val="none" w:sz="0" w:space="0" w:color="auto"/>
            <w:left w:val="none" w:sz="0" w:space="0" w:color="auto"/>
            <w:bottom w:val="none" w:sz="0" w:space="0" w:color="auto"/>
            <w:right w:val="none" w:sz="0" w:space="0" w:color="auto"/>
          </w:divBdr>
        </w:div>
        <w:div w:id="1582132492">
          <w:marLeft w:val="0"/>
          <w:marRight w:val="0"/>
          <w:marTop w:val="0"/>
          <w:marBottom w:val="0"/>
          <w:divBdr>
            <w:top w:val="none" w:sz="0" w:space="0" w:color="auto"/>
            <w:left w:val="none" w:sz="0" w:space="0" w:color="auto"/>
            <w:bottom w:val="none" w:sz="0" w:space="0" w:color="auto"/>
            <w:right w:val="none" w:sz="0" w:space="0" w:color="auto"/>
          </w:divBdr>
        </w:div>
        <w:div w:id="1323188">
          <w:marLeft w:val="0"/>
          <w:marRight w:val="0"/>
          <w:marTop w:val="0"/>
          <w:marBottom w:val="0"/>
          <w:divBdr>
            <w:top w:val="none" w:sz="0" w:space="0" w:color="auto"/>
            <w:left w:val="none" w:sz="0" w:space="0" w:color="auto"/>
            <w:bottom w:val="none" w:sz="0" w:space="0" w:color="auto"/>
            <w:right w:val="none" w:sz="0" w:space="0" w:color="auto"/>
          </w:divBdr>
        </w:div>
        <w:div w:id="2103256030">
          <w:marLeft w:val="0"/>
          <w:marRight w:val="0"/>
          <w:marTop w:val="0"/>
          <w:marBottom w:val="0"/>
          <w:divBdr>
            <w:top w:val="none" w:sz="0" w:space="0" w:color="auto"/>
            <w:left w:val="none" w:sz="0" w:space="0" w:color="auto"/>
            <w:bottom w:val="none" w:sz="0" w:space="0" w:color="auto"/>
            <w:right w:val="none" w:sz="0" w:space="0" w:color="auto"/>
          </w:divBdr>
        </w:div>
        <w:div w:id="145126134">
          <w:marLeft w:val="0"/>
          <w:marRight w:val="0"/>
          <w:marTop w:val="0"/>
          <w:marBottom w:val="0"/>
          <w:divBdr>
            <w:top w:val="none" w:sz="0" w:space="0" w:color="auto"/>
            <w:left w:val="none" w:sz="0" w:space="0" w:color="auto"/>
            <w:bottom w:val="none" w:sz="0" w:space="0" w:color="auto"/>
            <w:right w:val="none" w:sz="0" w:space="0" w:color="auto"/>
          </w:divBdr>
        </w:div>
      </w:divsChild>
    </w:div>
    <w:div w:id="1317343970">
      <w:bodyDiv w:val="1"/>
      <w:marLeft w:val="0"/>
      <w:marRight w:val="0"/>
      <w:marTop w:val="0"/>
      <w:marBottom w:val="0"/>
      <w:divBdr>
        <w:top w:val="none" w:sz="0" w:space="0" w:color="auto"/>
        <w:left w:val="none" w:sz="0" w:space="0" w:color="auto"/>
        <w:bottom w:val="none" w:sz="0" w:space="0" w:color="auto"/>
        <w:right w:val="none" w:sz="0" w:space="0" w:color="auto"/>
      </w:divBdr>
    </w:div>
    <w:div w:id="1807163174">
      <w:bodyDiv w:val="1"/>
      <w:marLeft w:val="0"/>
      <w:marRight w:val="0"/>
      <w:marTop w:val="0"/>
      <w:marBottom w:val="0"/>
      <w:divBdr>
        <w:top w:val="none" w:sz="0" w:space="0" w:color="auto"/>
        <w:left w:val="none" w:sz="0" w:space="0" w:color="auto"/>
        <w:bottom w:val="none" w:sz="0" w:space="0" w:color="auto"/>
        <w:right w:val="none" w:sz="0" w:space="0" w:color="auto"/>
      </w:divBdr>
    </w:div>
    <w:div w:id="1922331847">
      <w:bodyDiv w:val="1"/>
      <w:marLeft w:val="0"/>
      <w:marRight w:val="0"/>
      <w:marTop w:val="0"/>
      <w:marBottom w:val="0"/>
      <w:divBdr>
        <w:top w:val="none" w:sz="0" w:space="0" w:color="auto"/>
        <w:left w:val="none" w:sz="0" w:space="0" w:color="auto"/>
        <w:bottom w:val="none" w:sz="0" w:space="0" w:color="auto"/>
        <w:right w:val="none" w:sz="0" w:space="0" w:color="auto"/>
      </w:divBdr>
    </w:div>
    <w:div w:id="1925600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eng.ufl.edu/" TargetMode="External"/><Relationship Id="rId3" Type="http://schemas.openxmlformats.org/officeDocument/2006/relationships/webSettings" Target="webSettings.xml"/><Relationship Id="rId7" Type="http://schemas.openxmlformats.org/officeDocument/2006/relationships/hyperlink" Target="https://ifas.uf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e.ufl.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ng.ufl.edu" TargetMode="External"/><Relationship Id="rId4" Type="http://schemas.openxmlformats.org/officeDocument/2006/relationships/footnotes" Target="footnotes.xml"/><Relationship Id="rId9" Type="http://schemas.openxmlformats.org/officeDocument/2006/relationships/hyperlink" Target="https://facultyjobs.hr.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Brooks,Sonya F</cp:lastModifiedBy>
  <cp:revision>5</cp:revision>
  <dcterms:created xsi:type="dcterms:W3CDTF">2023-09-12T14:50:00Z</dcterms:created>
  <dcterms:modified xsi:type="dcterms:W3CDTF">2023-09-19T23:29:00Z</dcterms:modified>
</cp:coreProperties>
</file>